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3A3" w:rsidRDefault="004459FE">
      <w:pPr>
        <w:spacing w:line="480" w:lineRule="atLeast"/>
        <w:ind w:left="960" w:hanging="240"/>
        <w:rPr>
          <w:rFonts w:ascii="Century" w:eastAsia="ＭＳ 明朝" w:hAnsi="ＭＳ 明朝" w:cs="ＭＳ 明朝"/>
          <w:b/>
          <w:bCs/>
          <w:color w:val="000000"/>
        </w:rPr>
      </w:pPr>
      <w:bookmarkStart w:id="0" w:name="_GoBack"/>
      <w:bookmarkEnd w:id="0"/>
      <w:r>
        <w:rPr>
          <w:rFonts w:ascii="Century" w:eastAsia="ＭＳ 明朝" w:hAnsi="ＭＳ 明朝" w:cs="ＭＳ 明朝" w:hint="eastAsia"/>
          <w:b/>
          <w:bCs/>
          <w:color w:val="000000"/>
        </w:rPr>
        <w:t>○我孫子市職員の育児休業等に関する条例</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平成４年３月</w:t>
      </w:r>
      <w:r>
        <w:rPr>
          <w:rFonts w:ascii="Century" w:eastAsia="ＭＳ 明朝" w:hAnsi="ＭＳ 明朝" w:cs="ＭＳ 明朝"/>
          <w:color w:val="000000"/>
        </w:rPr>
        <w:t>27</w:t>
      </w:r>
      <w:r>
        <w:rPr>
          <w:rFonts w:ascii="Century" w:eastAsia="ＭＳ 明朝" w:hAnsi="ＭＳ 明朝" w:cs="ＭＳ 明朝" w:hint="eastAsia"/>
          <w:color w:val="000000"/>
        </w:rPr>
        <w:t>日</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条例第２号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改正　平成７年３月</w:t>
      </w:r>
      <w:r>
        <w:rPr>
          <w:rFonts w:ascii="Century" w:eastAsia="ＭＳ 明朝" w:hAnsi="ＭＳ 明朝" w:cs="ＭＳ 明朝"/>
          <w:color w:val="000000"/>
        </w:rPr>
        <w:t>31</w:t>
      </w:r>
      <w:r>
        <w:rPr>
          <w:rFonts w:ascii="Century" w:eastAsia="ＭＳ 明朝" w:hAnsi="ＭＳ 明朝" w:cs="ＭＳ 明朝" w:hint="eastAsia"/>
          <w:color w:val="000000"/>
        </w:rPr>
        <w:t>日条例第</w:t>
      </w:r>
      <w:r>
        <w:rPr>
          <w:rFonts w:ascii="Century" w:eastAsia="ＭＳ 明朝" w:hAnsi="ＭＳ 明朝" w:cs="ＭＳ 明朝"/>
          <w:color w:val="000000"/>
        </w:rPr>
        <w:t>13</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11</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22</w:t>
      </w:r>
      <w:r>
        <w:rPr>
          <w:rFonts w:ascii="Century" w:eastAsia="ＭＳ 明朝" w:hAnsi="ＭＳ 明朝" w:cs="ＭＳ 明朝" w:hint="eastAsia"/>
          <w:color w:val="000000"/>
        </w:rPr>
        <w:t>日条例第</w:t>
      </w:r>
      <w:r>
        <w:rPr>
          <w:rFonts w:ascii="Century" w:eastAsia="ＭＳ 明朝" w:hAnsi="ＭＳ 明朝" w:cs="ＭＳ 明朝"/>
          <w:color w:val="000000"/>
        </w:rPr>
        <w:t>26</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14</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日条例第５号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14</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20</w:t>
      </w:r>
      <w:r>
        <w:rPr>
          <w:rFonts w:ascii="Century" w:eastAsia="ＭＳ 明朝" w:hAnsi="ＭＳ 明朝" w:cs="ＭＳ 明朝" w:hint="eastAsia"/>
          <w:color w:val="000000"/>
        </w:rPr>
        <w:t>日条例第</w:t>
      </w:r>
      <w:r>
        <w:rPr>
          <w:rFonts w:ascii="Century" w:eastAsia="ＭＳ 明朝" w:hAnsi="ＭＳ 明朝" w:cs="ＭＳ 明朝"/>
          <w:color w:val="000000"/>
        </w:rPr>
        <w:t>22</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18</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28</w:t>
      </w:r>
      <w:r>
        <w:rPr>
          <w:rFonts w:ascii="Century" w:eastAsia="ＭＳ 明朝" w:hAnsi="ＭＳ 明朝" w:cs="ＭＳ 明朝" w:hint="eastAsia"/>
          <w:color w:val="000000"/>
        </w:rPr>
        <w:t>日条例第</w:t>
      </w:r>
      <w:r>
        <w:rPr>
          <w:rFonts w:ascii="Century" w:eastAsia="ＭＳ 明朝" w:hAnsi="ＭＳ 明朝" w:cs="ＭＳ 明朝"/>
          <w:color w:val="000000"/>
        </w:rPr>
        <w:t>22</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21</w:t>
      </w:r>
      <w:r>
        <w:rPr>
          <w:rFonts w:ascii="Century" w:eastAsia="ＭＳ 明朝" w:hAnsi="ＭＳ 明朝" w:cs="ＭＳ 明朝" w:hint="eastAsia"/>
          <w:color w:val="000000"/>
        </w:rPr>
        <w:t>年９月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28</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26</w:t>
      </w:r>
      <w:r>
        <w:rPr>
          <w:rFonts w:ascii="Century" w:eastAsia="ＭＳ 明朝" w:hAnsi="ＭＳ 明朝" w:cs="ＭＳ 明朝" w:hint="eastAsia"/>
          <w:color w:val="000000"/>
        </w:rPr>
        <w:t>年６月</w:t>
      </w:r>
      <w:r>
        <w:rPr>
          <w:rFonts w:ascii="Century" w:eastAsia="ＭＳ 明朝" w:hAnsi="ＭＳ 明朝" w:cs="ＭＳ 明朝"/>
          <w:color w:val="000000"/>
        </w:rPr>
        <w:t>24</w:t>
      </w:r>
      <w:r>
        <w:rPr>
          <w:rFonts w:ascii="Century" w:eastAsia="ＭＳ 明朝" w:hAnsi="ＭＳ 明朝" w:cs="ＭＳ 明朝" w:hint="eastAsia"/>
          <w:color w:val="000000"/>
        </w:rPr>
        <w:t>日条例第</w:t>
      </w:r>
      <w:r>
        <w:rPr>
          <w:rFonts w:ascii="Century" w:eastAsia="ＭＳ 明朝" w:hAnsi="ＭＳ 明朝" w:cs="ＭＳ 明朝"/>
          <w:color w:val="000000"/>
        </w:rPr>
        <w:t>20</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日条例第１号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29</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日条例第</w:t>
      </w:r>
      <w:r>
        <w:rPr>
          <w:rFonts w:ascii="Century" w:eastAsia="ＭＳ 明朝" w:hAnsi="ＭＳ 明朝" w:cs="ＭＳ 明朝"/>
          <w:color w:val="000000"/>
        </w:rPr>
        <w:t>27</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令和元年９月</w:t>
      </w:r>
      <w:r>
        <w:rPr>
          <w:rFonts w:ascii="Century" w:eastAsia="ＭＳ 明朝" w:hAnsi="ＭＳ 明朝" w:cs="ＭＳ 明朝"/>
          <w:color w:val="000000"/>
        </w:rPr>
        <w:t>30</w:t>
      </w:r>
      <w:r>
        <w:rPr>
          <w:rFonts w:ascii="Century" w:eastAsia="ＭＳ 明朝" w:hAnsi="ＭＳ 明朝" w:cs="ＭＳ 明朝" w:hint="eastAsia"/>
          <w:color w:val="000000"/>
        </w:rPr>
        <w:t>日条例第９号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令和４年３月</w:t>
      </w:r>
      <w:r>
        <w:rPr>
          <w:rFonts w:ascii="Century" w:eastAsia="ＭＳ 明朝" w:hAnsi="ＭＳ 明朝" w:cs="ＭＳ 明朝"/>
          <w:color w:val="000000"/>
        </w:rPr>
        <w:t>24</w:t>
      </w:r>
      <w:r>
        <w:rPr>
          <w:rFonts w:ascii="Century" w:eastAsia="ＭＳ 明朝" w:hAnsi="ＭＳ 明朝" w:cs="ＭＳ 明朝" w:hint="eastAsia"/>
          <w:color w:val="000000"/>
        </w:rPr>
        <w:t>日条例第２号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17</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令和６年３月</w:t>
      </w:r>
      <w:r>
        <w:rPr>
          <w:rFonts w:ascii="Century" w:eastAsia="ＭＳ 明朝" w:hAnsi="ＭＳ 明朝" w:cs="ＭＳ 明朝"/>
          <w:color w:val="000000"/>
        </w:rPr>
        <w:t>19</w:t>
      </w:r>
      <w:r>
        <w:rPr>
          <w:rFonts w:ascii="Century" w:eastAsia="ＭＳ 明朝" w:hAnsi="ＭＳ 明朝" w:cs="ＭＳ 明朝" w:hint="eastAsia"/>
          <w:color w:val="000000"/>
        </w:rPr>
        <w:t>日条例第４号</w:t>
      </w:r>
    </w:p>
    <w:p w:rsidR="00F203A3" w:rsidRDefault="004459FE">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注　令和６年３月から改正経過を注記した。</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（趣旨）</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第１条　この条例は、地方公務員の育児休業等に関する法律（平成３年法律第</w:t>
      </w:r>
      <w:r>
        <w:rPr>
          <w:rFonts w:ascii="Century" w:eastAsia="ＭＳ 明朝" w:hAnsi="ＭＳ 明朝" w:cs="ＭＳ 明朝"/>
          <w:color w:val="000000"/>
        </w:rPr>
        <w:t>110</w:t>
      </w:r>
      <w:r>
        <w:rPr>
          <w:rFonts w:ascii="Century" w:eastAsia="ＭＳ 明朝" w:hAnsi="ＭＳ 明朝" w:cs="ＭＳ 明朝" w:hint="eastAsia"/>
          <w:color w:val="000000"/>
        </w:rPr>
        <w:t>号。以下「育児休業法」という。）の施行に関し必要な事項を定めるものとする。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（育児休業をすることができない職員）</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　育児休業法第２条第１項の条例で定める職員は、次に掲げる職員とする。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地方公務員法（昭和</w:t>
      </w:r>
      <w:r>
        <w:rPr>
          <w:rFonts w:ascii="Century" w:eastAsia="ＭＳ 明朝" w:hAnsi="ＭＳ 明朝" w:cs="ＭＳ 明朝"/>
          <w:color w:val="000000"/>
        </w:rPr>
        <w:t>25</w:t>
      </w:r>
      <w:r>
        <w:rPr>
          <w:rFonts w:ascii="Century" w:eastAsia="ＭＳ 明朝" w:hAnsi="ＭＳ 明朝" w:cs="ＭＳ 明朝" w:hint="eastAsia"/>
          <w:color w:val="000000"/>
        </w:rPr>
        <w:t>年法律第</w:t>
      </w:r>
      <w:r>
        <w:rPr>
          <w:rFonts w:ascii="Century" w:eastAsia="ＭＳ 明朝" w:hAnsi="ＭＳ 明朝" w:cs="ＭＳ 明朝"/>
          <w:color w:val="000000"/>
        </w:rPr>
        <w:t>261</w:t>
      </w:r>
      <w:r>
        <w:rPr>
          <w:rFonts w:ascii="Century" w:eastAsia="ＭＳ 明朝" w:hAnsi="ＭＳ 明朝" w:cs="ＭＳ 明朝" w:hint="eastAsia"/>
          <w:color w:val="000000"/>
        </w:rPr>
        <w:t>号）第</w:t>
      </w:r>
      <w:r>
        <w:rPr>
          <w:rFonts w:ascii="Century" w:eastAsia="ＭＳ 明朝" w:hAnsi="ＭＳ 明朝" w:cs="ＭＳ 明朝"/>
          <w:color w:val="000000"/>
        </w:rPr>
        <w:t>26</w:t>
      </w:r>
      <w:r>
        <w:rPr>
          <w:rFonts w:ascii="Century" w:eastAsia="ＭＳ 明朝" w:hAnsi="ＭＳ 明朝" w:cs="ＭＳ 明朝" w:hint="eastAsia"/>
          <w:color w:val="000000"/>
        </w:rPr>
        <w:t>条の６第７項又は育児休</w:t>
      </w:r>
      <w:r>
        <w:rPr>
          <w:rFonts w:ascii="Century" w:eastAsia="ＭＳ 明朝" w:hAnsi="ＭＳ 明朝" w:cs="ＭＳ 明朝" w:hint="eastAsia"/>
          <w:color w:val="000000"/>
        </w:rPr>
        <w:lastRenderedPageBreak/>
        <w:t>業法第６条第１項の規定により任期を定めて採用された職員</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我孫子市職員の定年等に関する条例（昭和</w:t>
      </w:r>
      <w:r>
        <w:rPr>
          <w:rFonts w:ascii="Century" w:eastAsia="ＭＳ 明朝" w:hAnsi="ＭＳ 明朝" w:cs="ＭＳ 明朝"/>
          <w:color w:val="000000"/>
        </w:rPr>
        <w:t>59</w:t>
      </w:r>
      <w:r>
        <w:rPr>
          <w:rFonts w:ascii="Century" w:eastAsia="ＭＳ 明朝" w:hAnsi="ＭＳ 明朝" w:cs="ＭＳ 明朝" w:hint="eastAsia"/>
          <w:color w:val="000000"/>
        </w:rPr>
        <w:t>年条例第</w:t>
      </w:r>
      <w:r>
        <w:rPr>
          <w:rFonts w:ascii="Century" w:eastAsia="ＭＳ 明朝" w:hAnsi="ＭＳ 明朝" w:cs="ＭＳ 明朝"/>
          <w:color w:val="000000"/>
        </w:rPr>
        <w:t>26</w:t>
      </w:r>
      <w:r>
        <w:rPr>
          <w:rFonts w:ascii="Century" w:eastAsia="ＭＳ 明朝" w:hAnsi="ＭＳ 明朝" w:cs="ＭＳ 明朝" w:hint="eastAsia"/>
          <w:color w:val="000000"/>
        </w:rPr>
        <w:t>号。以下「定年条例」という。）第４条第１項又は第２項の規定により引き続き勤務している職員</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定年条例第９条の規定により異動期間（同条の規定により延長された期間を含む。）を延長された管理監督職を占める職員</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非常勤職員であつて、次のいずれかに該当するもの以外の非常勤職員</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ア　次のいずれにも該当する非常勤職員</w:t>
      </w:r>
    </w:p>
    <w:p w:rsidR="00F203A3" w:rsidRDefault="004459FE">
      <w:pPr>
        <w:spacing w:line="480" w:lineRule="atLeast"/>
        <w:ind w:left="960" w:hanging="240"/>
        <w:rPr>
          <w:rFonts w:ascii="Century" w:eastAsia="ＭＳ 明朝" w:hAnsi="ＭＳ 明朝" w:cs="ＭＳ 明朝"/>
          <w:color w:val="000000"/>
        </w:rPr>
      </w:pPr>
      <w:r>
        <w:rPr>
          <w:rFonts w:ascii="Century" w:eastAsia="ＭＳ 明朝" w:hAnsi="ＭＳ 明朝" w:cs="ＭＳ 明朝"/>
          <w:color w:val="000000"/>
        </w:rPr>
        <w:t>(</w:t>
      </w:r>
      <w:r>
        <w:rPr>
          <w:rFonts w:ascii="Century" w:eastAsia="ＭＳ 明朝" w:hAnsi="ＭＳ 明朝" w:cs="ＭＳ 明朝" w:hint="eastAsia"/>
          <w:color w:val="000000"/>
        </w:rPr>
        <w:t>ア</w:t>
      </w:r>
      <w:r>
        <w:rPr>
          <w:rFonts w:ascii="Century" w:eastAsia="ＭＳ 明朝" w:hAnsi="ＭＳ 明朝" w:cs="ＭＳ 明朝"/>
          <w:color w:val="000000"/>
        </w:rPr>
        <w:t>)</w:t>
      </w:r>
      <w:r>
        <w:rPr>
          <w:rFonts w:ascii="Century" w:eastAsia="ＭＳ 明朝" w:hAnsi="ＭＳ 明朝" w:cs="ＭＳ 明朝" w:hint="eastAsia"/>
          <w:color w:val="000000"/>
        </w:rPr>
        <w:t xml:space="preserve">　その養育する子（育児休業法第２条第１項に規定する子をいう。以下同じ。）が１歳６か月に達する日（以下「１歳６か月到達日」という。）（当該子の出生の日から第３条の２に規定する期間内に育児休業をしようとする場合にあつては当該期間の末日から６月を経過する日、第２条の４の規定に該当する場合にあつては当該子が２歳に達する日）までに、その任期（任期が更新される場合にあつては、更新後のもの）が満了すること及び引き続いて採用されないことが明らかでない非常勤職員</w:t>
      </w:r>
    </w:p>
    <w:p w:rsidR="00F203A3" w:rsidRDefault="004459FE">
      <w:pPr>
        <w:spacing w:line="480" w:lineRule="atLeast"/>
        <w:ind w:left="960" w:hanging="240"/>
        <w:rPr>
          <w:rFonts w:ascii="Century" w:eastAsia="ＭＳ 明朝" w:hAnsi="ＭＳ 明朝" w:cs="ＭＳ 明朝"/>
          <w:color w:val="000000"/>
        </w:rPr>
      </w:pPr>
      <w:r>
        <w:rPr>
          <w:rFonts w:ascii="Century" w:eastAsia="ＭＳ 明朝" w:hAnsi="ＭＳ 明朝" w:cs="ＭＳ 明朝"/>
          <w:color w:val="000000"/>
        </w:rPr>
        <w:t>(</w:t>
      </w:r>
      <w:r>
        <w:rPr>
          <w:rFonts w:ascii="Century" w:eastAsia="ＭＳ 明朝" w:hAnsi="ＭＳ 明朝" w:cs="ＭＳ 明朝" w:hint="eastAsia"/>
          <w:color w:val="000000"/>
        </w:rPr>
        <w:t>イ</w:t>
      </w:r>
      <w:r>
        <w:rPr>
          <w:rFonts w:ascii="Century" w:eastAsia="ＭＳ 明朝" w:hAnsi="ＭＳ 明朝" w:cs="ＭＳ 明朝"/>
          <w:color w:val="000000"/>
        </w:rPr>
        <w:t>)</w:t>
      </w:r>
      <w:r>
        <w:rPr>
          <w:rFonts w:ascii="Century" w:eastAsia="ＭＳ 明朝" w:hAnsi="ＭＳ 明朝" w:cs="ＭＳ 明朝" w:hint="eastAsia"/>
          <w:color w:val="000000"/>
        </w:rPr>
        <w:t xml:space="preserve">　勤務日の日数を考慮して規則で定める非常勤職員</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イ　次のいずれかに該当する非常勤職員</w:t>
      </w:r>
    </w:p>
    <w:p w:rsidR="00F203A3" w:rsidRDefault="004459FE">
      <w:pPr>
        <w:spacing w:line="480" w:lineRule="atLeast"/>
        <w:ind w:left="960" w:hanging="240"/>
        <w:rPr>
          <w:rFonts w:ascii="Century" w:eastAsia="ＭＳ 明朝" w:hAnsi="ＭＳ 明朝" w:cs="ＭＳ 明朝"/>
          <w:color w:val="000000"/>
        </w:rPr>
      </w:pPr>
      <w:r>
        <w:rPr>
          <w:rFonts w:ascii="Century" w:eastAsia="ＭＳ 明朝" w:hAnsi="ＭＳ 明朝" w:cs="ＭＳ 明朝"/>
          <w:color w:val="000000"/>
        </w:rPr>
        <w:t>(</w:t>
      </w:r>
      <w:r>
        <w:rPr>
          <w:rFonts w:ascii="Century" w:eastAsia="ＭＳ 明朝" w:hAnsi="ＭＳ 明朝" w:cs="ＭＳ 明朝" w:hint="eastAsia"/>
          <w:color w:val="000000"/>
        </w:rPr>
        <w:t>ア</w:t>
      </w:r>
      <w:r>
        <w:rPr>
          <w:rFonts w:ascii="Century" w:eastAsia="ＭＳ 明朝" w:hAnsi="ＭＳ 明朝" w:cs="ＭＳ 明朝"/>
          <w:color w:val="000000"/>
        </w:rPr>
        <w:t>)</w:t>
      </w:r>
      <w:r>
        <w:rPr>
          <w:rFonts w:ascii="Century" w:eastAsia="ＭＳ 明朝" w:hAnsi="ＭＳ 明朝" w:cs="ＭＳ 明朝" w:hint="eastAsia"/>
          <w:color w:val="000000"/>
        </w:rPr>
        <w:t xml:space="preserve">　その養育する子が１歳に達する日（以下「１歳到達日」という。）（当該子について当該非常勤職員が第２条の３第２号に掲げる場合に該当してする育児休業の期間の末日とされた日が当該子の１歳到達日後である場合にあつては、当該末日とされた日。以下（ア）において同じ。）において育児休業をしている非常勤職員であつて、同条第３号に掲げる場合に該当して当該子の１歳到達日の翌日を育児休業の期間の初日とする育児休業をしようとするもの</w:t>
      </w:r>
    </w:p>
    <w:p w:rsidR="00F203A3" w:rsidRDefault="004459FE">
      <w:pPr>
        <w:spacing w:line="480" w:lineRule="atLeast"/>
        <w:ind w:left="960" w:hanging="240"/>
        <w:rPr>
          <w:rFonts w:ascii="Century" w:eastAsia="ＭＳ 明朝" w:hAnsi="ＭＳ 明朝" w:cs="ＭＳ 明朝"/>
          <w:color w:val="000000"/>
        </w:rPr>
      </w:pPr>
      <w:r>
        <w:rPr>
          <w:rFonts w:ascii="Century" w:eastAsia="ＭＳ 明朝" w:hAnsi="ＭＳ 明朝" w:cs="ＭＳ 明朝"/>
          <w:color w:val="000000"/>
        </w:rPr>
        <w:t>(</w:t>
      </w:r>
      <w:r>
        <w:rPr>
          <w:rFonts w:ascii="Century" w:eastAsia="ＭＳ 明朝" w:hAnsi="ＭＳ 明朝" w:cs="ＭＳ 明朝" w:hint="eastAsia"/>
          <w:color w:val="000000"/>
        </w:rPr>
        <w:t>イ</w:t>
      </w:r>
      <w:r>
        <w:rPr>
          <w:rFonts w:ascii="Century" w:eastAsia="ＭＳ 明朝" w:hAnsi="ＭＳ 明朝" w:cs="ＭＳ 明朝"/>
          <w:color w:val="000000"/>
        </w:rPr>
        <w:t>)</w:t>
      </w:r>
      <w:r>
        <w:rPr>
          <w:rFonts w:ascii="Century" w:eastAsia="ＭＳ 明朝" w:hAnsi="ＭＳ 明朝" w:cs="ＭＳ 明朝" w:hint="eastAsia"/>
          <w:color w:val="000000"/>
        </w:rPr>
        <w:t xml:space="preserve">　その任期の末日を育児休業の期間の末日とする育児休業をしている非常勤職員であつて、当該任期を更新され、又は当該任期の満</w:t>
      </w:r>
      <w:r>
        <w:rPr>
          <w:rFonts w:ascii="Century" w:eastAsia="ＭＳ 明朝" w:hAnsi="ＭＳ 明朝" w:cs="ＭＳ 明朝" w:hint="eastAsia"/>
          <w:color w:val="000000"/>
        </w:rPr>
        <w:lastRenderedPageBreak/>
        <w:t>了後引き続いて採用されることに伴い、当該育児休業に係る子について、当該更新前の任期の末日の翌日又は当該採用の日を育児休業の期間の初日とする育児休業をしようとするもの</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（育児休業法第２条第１項の条例で定める者）</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第２条の２　育児休業法第２条第１項の条例で定める者は、児童福祉法（昭和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164</w:t>
      </w:r>
      <w:r>
        <w:rPr>
          <w:rFonts w:ascii="Century" w:eastAsia="ＭＳ 明朝" w:hAnsi="ＭＳ 明朝" w:cs="ＭＳ 明朝" w:hint="eastAsia"/>
          <w:color w:val="000000"/>
        </w:rPr>
        <w:t>号）第６条の４第１号に規定する養育里親である職員（児童の親その他の同法第</w:t>
      </w:r>
      <w:r>
        <w:rPr>
          <w:rFonts w:ascii="Century" w:eastAsia="ＭＳ 明朝" w:hAnsi="ＭＳ 明朝" w:cs="ＭＳ 明朝"/>
          <w:color w:val="000000"/>
        </w:rPr>
        <w:t>27</w:t>
      </w:r>
      <w:r>
        <w:rPr>
          <w:rFonts w:ascii="Century" w:eastAsia="ＭＳ 明朝" w:hAnsi="ＭＳ 明朝" w:cs="ＭＳ 明朝" w:hint="eastAsia"/>
          <w:color w:val="000000"/>
        </w:rPr>
        <w:t>条第４項に規定する者の意に反するため、同項の規定により、同法第６条の４第２号に規定する養子縁組里親として当該児童を委託することができない職員に限る。）に同法第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条第１項第３号の規定により委託されている当該児童とする。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（育児休業法第２条第１項の条例で定める日）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第２条の３　育児休業法第２条第１項の条例で定める日は、次の各号に掲げる場合の区分に応じ、当該各号に定める日とする。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次号及び第３号に掲げる場合以外の場合　非常勤職員の養育する子の１歳到達日</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非常勤職員の配偶者（届出をしないが事実上婚姻関係と同様の事情にある者を含む。以下同じ。）が当該非常勤職員の養育する子の１歳到達日以前のいずれかの日において当該子を養育するために育児休業法その他の法律の規定による育児休業（以下この条及び次条において「地方等育児休業」という。）をしている場合において当該非常勤職員が当該子について育児休業をしようとする場合（当該育児休業の期間の初日とされた日が当該子の１歳到達日の翌日後である場合又は当該地方等育児休業の期間の初日前である場合を除く。）　当該子が１歳２か月に達する日（当該日が当該育児休業の期間の初日とされた日から起算して育児休業等可能日数（当該子の出生の日から当該子の１歳到達日までの日数をいう。）から育児休業等取得日数（当該子の出生の日以後当該非常勤職員が労働基準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49</w:t>
      </w:r>
      <w:r>
        <w:rPr>
          <w:rFonts w:ascii="Century" w:eastAsia="ＭＳ 明朝" w:hAnsi="ＭＳ 明朝" w:cs="ＭＳ 明朝" w:hint="eastAsia"/>
          <w:color w:val="000000"/>
        </w:rPr>
        <w:t>号）第</w:t>
      </w:r>
      <w:r>
        <w:rPr>
          <w:rFonts w:ascii="Century" w:eastAsia="ＭＳ 明朝" w:hAnsi="ＭＳ 明朝" w:cs="ＭＳ 明朝"/>
          <w:color w:val="000000"/>
        </w:rPr>
        <w:t>65</w:t>
      </w:r>
      <w:r>
        <w:rPr>
          <w:rFonts w:ascii="Century" w:eastAsia="ＭＳ 明朝" w:hAnsi="ＭＳ 明朝" w:cs="ＭＳ 明朝" w:hint="eastAsia"/>
          <w:color w:val="000000"/>
        </w:rPr>
        <w:t>条第１項及び第２項の規定</w:t>
      </w:r>
      <w:r>
        <w:rPr>
          <w:rFonts w:ascii="Century" w:eastAsia="ＭＳ 明朝" w:hAnsi="ＭＳ 明朝" w:cs="ＭＳ 明朝" w:hint="eastAsia"/>
          <w:color w:val="000000"/>
        </w:rPr>
        <w:lastRenderedPageBreak/>
        <w:t>により勤務しなかつた日数と当該子について育児休業をした日数を合算した日数をいう。）を差し引いた日数を経過する日より後の日であるときは、当該経過する日）</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１歳から１歳６か月に達するまでの子を養育する非常勤職員が、次に掲げる場合のいずれにも該当する場合（当該子についてこの号に掲げる場合に該当して育児休業をしている場合であつて第３条第７号に掲げる事情に該当するときにあつてはイ及びウに掲げる場合に該当する場合、特別の事情（同条第１号から第４号までに掲げる事情をいう。次条において同じ。）がある場合にあつてはウに掲げる場合に該当する場合）　当該子の１歳６か月到達日</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ア　当該非常勤職員が当該子の１歳到達日（当該非常勤職員が前号に掲げる場合に該当してする育児休業又は当該非常勤職員の配偶者が同号に掲げる場合若しくはこれに相当する場合に該当してする地方等育児休業の期間の末日とされた日が当該子の１歳到達日後である場合にあつては、当該末日とされた日（当該育児休業の期間の末日とされた日と当該地方等育児休業の期間の末日とされた日が異なるときは、そのいずれかの日））の翌日（当該配偶者がこの号に掲げる場合又はこれに相当する場合に該当して地方等育児休業をする場合にあつては、当該地方等育児休業の期間の末日とされた日の翌日以前の日）を育児休業の期間の初日とする育児休業をしようとする場合</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イ　当該子について、当該非常勤職員が当該子の１歳到達日（当該非常勤職員が前号に掲げる場合に該当してする育児休業の期間の末日とされた日が当該子の１歳到達日後である場合にあつては、当該末日とされた日）において育児休業をしている場合又は当該非常勤職員の配偶者が当該子の１歳到達日（当該配偶者が同号に掲げる場合又はこれに相当する場合に該当してする地方等育児休業の期間の末日とされた日が当該子の１歳到達日後である場合にあつては、当該末日とされた</w:t>
      </w:r>
      <w:r>
        <w:rPr>
          <w:rFonts w:ascii="Century" w:eastAsia="ＭＳ 明朝" w:hAnsi="ＭＳ 明朝" w:cs="ＭＳ 明朝" w:hint="eastAsia"/>
          <w:color w:val="000000"/>
        </w:rPr>
        <w:lastRenderedPageBreak/>
        <w:t>日）において地方等育児休業をしている場合</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ウ　当該子の１歳到達日後の期間について育児休業をすることが継続的な勤務のために特に必要と認められる場合として規則で定める場合に該当する場合</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エ　当該子について、当該非常勤職員が当該子の１歳到達日（当該非常勤職員が前号に掲げる場合に該当してする育児休業の期間の末日とされた日が当該子の１歳到達日後である場合にあつては、当該末日とされた日）後の期間においてこの号に掲げる場合に該当して育児休業をしたことがない場合</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（育児休業法第２条第１項の条例で定める場合）</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第２条の４　育児休業法第２条第１項の条例で定める場合は、１歳６か月から２歳に達するまでの子を養育する非常勤職員が、次の各号に掲げる場合のいずれにも該当する場合（当該子についてこの条の規定に該当して育児休業をしている場合であつて次条第７号に掲げる事情に該当するときにあつては第２号及び第３号に掲げる場合に該当する場合、特別の事情がある場合にあつては同号に掲げる場合に該当する場合）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当該非常勤職員が当該子の１歳６か月到達日の翌日（当該非常勤職員の配偶者がこの条の規定に該当し、又はこれに相当する場合に該当して地方等育児休業をする場合にあつては、当該地方等育児休業の期間の末日とされた日の翌日以前の日）を育児休業の期間の初日とする育児休業をしようとする場合</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当該子について、当該非常勤職員が当該子の１歳６か月到達日において育児休業をしている場合又は当該非常勤職員の配偶者が当該子の１歳６か月到達日において地方等育児休業をしている場合</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当該子の１歳６か月到達日後の期間について育児休業をすることが継続的な勤務のために特に必要と認められる場合として規則で定める場合に該当する場合</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lastRenderedPageBreak/>
        <w:t>(4)</w:t>
      </w:r>
      <w:r>
        <w:rPr>
          <w:rFonts w:ascii="Century" w:eastAsia="ＭＳ 明朝" w:hAnsi="ＭＳ 明朝" w:cs="ＭＳ 明朝" w:hint="eastAsia"/>
          <w:color w:val="000000"/>
        </w:rPr>
        <w:t xml:space="preserve">　当該子について、当該非常勤職員が当該子の１歳６か月到達日後の期間においてこの条の規定に該当して育児休業をしたことがない場合</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（育児休業法第２条第１項ただし書の条例で定める特別の事情）</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　育児休業法第２条第１項ただし書の条例で定める特別の事情は、次に掲げる事情とする。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育児休業をしている職員が、産前の休業を始め、又は出産したことにより、当該育児休業の承認が効力を失つた後、当該産前の休業又は出産に係る子が次に掲げる場合に該当することとなつたこと。</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ア　死亡した場合</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イ　養子縁組等により職員と別居することとなつた場合</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育児休業をしている職員が第５条に規定する事由に該当したことにより当該育児休業の承認が取り消された後、同条に規定する承認に係る子が次に掲げる場合に該当することとなつたこと。</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ア　前号ア又はイに掲げる場合</w:t>
      </w:r>
    </w:p>
    <w:p w:rsidR="00F203A3" w:rsidRDefault="004459FE">
      <w:pPr>
        <w:spacing w:line="480" w:lineRule="atLeast"/>
        <w:ind w:left="720" w:hanging="240"/>
        <w:rPr>
          <w:rFonts w:ascii="Century" w:eastAsia="ＭＳ 明朝" w:hAnsi="ＭＳ 明朝" w:cs="ＭＳ 明朝"/>
          <w:color w:val="000000"/>
        </w:rPr>
      </w:pPr>
      <w:r>
        <w:rPr>
          <w:rFonts w:ascii="Century" w:eastAsia="ＭＳ 明朝" w:hAnsi="ＭＳ 明朝" w:cs="ＭＳ 明朝" w:hint="eastAsia"/>
          <w:color w:val="000000"/>
        </w:rPr>
        <w:t>イ　民法（明治</w:t>
      </w:r>
      <w:r>
        <w:rPr>
          <w:rFonts w:ascii="Century" w:eastAsia="ＭＳ 明朝" w:hAnsi="ＭＳ 明朝" w:cs="ＭＳ 明朝"/>
          <w:color w:val="000000"/>
        </w:rPr>
        <w:t>29</w:t>
      </w:r>
      <w:r>
        <w:rPr>
          <w:rFonts w:ascii="Century" w:eastAsia="ＭＳ 明朝" w:hAnsi="ＭＳ 明朝" w:cs="ＭＳ 明朝" w:hint="eastAsia"/>
          <w:color w:val="000000"/>
        </w:rPr>
        <w:t>年法律第</w:t>
      </w:r>
      <w:r>
        <w:rPr>
          <w:rFonts w:ascii="Century" w:eastAsia="ＭＳ 明朝" w:hAnsi="ＭＳ 明朝" w:cs="ＭＳ 明朝"/>
          <w:color w:val="000000"/>
        </w:rPr>
        <w:t>89</w:t>
      </w:r>
      <w:r>
        <w:rPr>
          <w:rFonts w:ascii="Century" w:eastAsia="ＭＳ 明朝" w:hAnsi="ＭＳ 明朝" w:cs="ＭＳ 明朝" w:hint="eastAsia"/>
          <w:color w:val="000000"/>
        </w:rPr>
        <w:t>号）第</w:t>
      </w:r>
      <w:r>
        <w:rPr>
          <w:rFonts w:ascii="Century" w:eastAsia="ＭＳ 明朝" w:hAnsi="ＭＳ 明朝" w:cs="ＭＳ 明朝"/>
          <w:color w:val="000000"/>
        </w:rPr>
        <w:t>817</w:t>
      </w:r>
      <w:r>
        <w:rPr>
          <w:rFonts w:ascii="Century" w:eastAsia="ＭＳ 明朝" w:hAnsi="ＭＳ 明朝" w:cs="ＭＳ 明朝" w:hint="eastAsia"/>
          <w:color w:val="000000"/>
        </w:rPr>
        <w:t>条の２第１項の規定による請求に係る家事審判事件が終了した場合（特別養子縁組の成立の審判が確定した場合を除く。）又は養子縁組が成立しないまま児童福祉法第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条第１項第３号の規定による措置が解除された場合</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育児休業をしている職員が休職又は停職の処分を受けたことにより当該育児休業の承認が効力を失つた後、当該休職又は停職の期間が終了したこと。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(4)</w:t>
      </w:r>
      <w:r>
        <w:rPr>
          <w:rFonts w:ascii="Century" w:eastAsia="ＭＳ 明朝" w:hAnsi="ＭＳ 明朝" w:cs="ＭＳ 明朝" w:hint="eastAsia"/>
          <w:color w:val="000000"/>
        </w:rPr>
        <w:t xml:space="preserve">　育児休業をしている職員が当該職員の負傷、疾病又は身体上若しくは精神上の障害により当該育児休業に係る子を養育することができない状態が相当期間にわたり継続することが見込まれることにより当該育児休業の承認が取り消された後、当該職員が当該子を養育することができる状態に回復し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配偶者が負傷又は疾病により入院したこと、配偶者と別居したこと、</w:t>
      </w:r>
      <w:r>
        <w:rPr>
          <w:rFonts w:ascii="Century" w:eastAsia="ＭＳ 明朝" w:hAnsi="ＭＳ 明朝" w:cs="ＭＳ 明朝" w:hint="eastAsia"/>
          <w:color w:val="000000"/>
        </w:rPr>
        <w:lastRenderedPageBreak/>
        <w:t>育児休業に係る子について児童福祉法第</w:t>
      </w:r>
      <w:r>
        <w:rPr>
          <w:rFonts w:ascii="Century" w:eastAsia="ＭＳ 明朝" w:hAnsi="ＭＳ 明朝" w:cs="ＭＳ 明朝"/>
          <w:color w:val="000000"/>
        </w:rPr>
        <w:t>39</w:t>
      </w:r>
      <w:r>
        <w:rPr>
          <w:rFonts w:ascii="Century" w:eastAsia="ＭＳ 明朝" w:hAnsi="ＭＳ 明朝" w:cs="ＭＳ 明朝" w:hint="eastAsia"/>
          <w:color w:val="000000"/>
        </w:rPr>
        <w:t>条第１項に規定する保育所、就学前の子どもに関する教育、保育等の総合的な提供の推進に関する法律（平成</w:t>
      </w:r>
      <w:r>
        <w:rPr>
          <w:rFonts w:ascii="Century" w:eastAsia="ＭＳ 明朝" w:hAnsi="ＭＳ 明朝" w:cs="ＭＳ 明朝"/>
          <w:color w:val="000000"/>
        </w:rPr>
        <w:t>18</w:t>
      </w:r>
      <w:r>
        <w:rPr>
          <w:rFonts w:ascii="Century" w:eastAsia="ＭＳ 明朝" w:hAnsi="ＭＳ 明朝" w:cs="ＭＳ 明朝" w:hint="eastAsia"/>
          <w:color w:val="000000"/>
        </w:rPr>
        <w:t>年法律第</w:t>
      </w:r>
      <w:r>
        <w:rPr>
          <w:rFonts w:ascii="Century" w:eastAsia="ＭＳ 明朝" w:hAnsi="ＭＳ 明朝" w:cs="ＭＳ 明朝"/>
          <w:color w:val="000000"/>
        </w:rPr>
        <w:t>77</w:t>
      </w:r>
      <w:r>
        <w:rPr>
          <w:rFonts w:ascii="Century" w:eastAsia="ＭＳ 明朝" w:hAnsi="ＭＳ 明朝" w:cs="ＭＳ 明朝" w:hint="eastAsia"/>
          <w:color w:val="000000"/>
        </w:rPr>
        <w:t>号）第２条第６項に規定する認定こども園又は児童福祉法第</w:t>
      </w:r>
      <w:r>
        <w:rPr>
          <w:rFonts w:ascii="Century" w:eastAsia="ＭＳ 明朝" w:hAnsi="ＭＳ 明朝" w:cs="ＭＳ 明朝"/>
          <w:color w:val="000000"/>
        </w:rPr>
        <w:t>24</w:t>
      </w:r>
      <w:r>
        <w:rPr>
          <w:rFonts w:ascii="Century" w:eastAsia="ＭＳ 明朝" w:hAnsi="ＭＳ 明朝" w:cs="ＭＳ 明朝" w:hint="eastAsia"/>
          <w:color w:val="000000"/>
        </w:rPr>
        <w:t>条第２項に規定する家庭的保育事業等（以下「保育所等」という。）における保育の利用を希望し、申込みを行つているが、当面その実施が行われないことその他の育児休業の終了時に予測することができなかつた事実が生じたことにより当該育児休業に係る子について育児休業をしなければその養育に著しい支障が生じることとなつ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第２条の３第３号に掲げる場合に該当すること又は第２条の４の規定に該当すること。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任期を定めて採用された職員であつて、当該任期の末日を育児休業の期間の末日とする育児休業をしているものが、当該任期を更新され、又は当該任期の満了後引き続いて採用されることに伴い、当該育児休業に係る子について、当該更新前の任期の末日の翌日又は当該採用の日を育児休業の期間の初日とする育児休業をしようとすること。</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（育児休業法第２条第１項第１号の人事院規則で定める期間を基準として条例で定める期間）</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第３条の２　育児休業法第２条第１項第１号の人事院規則で定める期間を基準として条例で定める期間は、</w:t>
      </w:r>
      <w:r>
        <w:rPr>
          <w:rFonts w:ascii="Century" w:eastAsia="ＭＳ 明朝" w:hAnsi="ＭＳ 明朝" w:cs="ＭＳ 明朝"/>
          <w:color w:val="000000"/>
        </w:rPr>
        <w:t>57</w:t>
      </w:r>
      <w:r>
        <w:rPr>
          <w:rFonts w:ascii="Century" w:eastAsia="ＭＳ 明朝" w:hAnsi="ＭＳ 明朝" w:cs="ＭＳ 明朝" w:hint="eastAsia"/>
          <w:color w:val="000000"/>
        </w:rPr>
        <w:t>日間とする。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（育児休業の期間の再度の延長ができる特別の事情）</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第４条　育児休業法第３条第２項の条例で定める特別の事情は、配偶者が負傷又は疾病により入院したこと、配偶者と別居したこと、育児休業に係る子について保育所等における保育の利用を希望し、申込みを行つているが、当面その実施が行われないことその他の育児休業の期間の延長の請求時に予測することができなかつた事実が生じたことにより当該育児休業に係る子について育児休業の期間の再度の延長をしなければその養育に著しい支障が生じることとなつたこと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（育児休業の承認の取消事由）</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第５条　育児休業法第５条第２項の条例で定める事由は、育児休業をしている職員について当該育児休業に係る子以外の子に係る育児休業を承認しようとするときとする。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（育児休業に伴う任期付採用に係る任期の更新）</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　任命権者は、育児休業法第６条第３項の規定により任期を更新する場合には、あらかじめ職員の同意を得なければならない。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（育児休業をしている職員の期末手当等の支給）</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第７条　我孫子市一般職の職員の給与に関する条例（昭和</w:t>
      </w:r>
      <w:r>
        <w:rPr>
          <w:rFonts w:ascii="Century" w:eastAsia="ＭＳ 明朝" w:hAnsi="ＭＳ 明朝" w:cs="ＭＳ 明朝"/>
          <w:color w:val="000000"/>
        </w:rPr>
        <w:t>32</w:t>
      </w:r>
      <w:r>
        <w:rPr>
          <w:rFonts w:ascii="Century" w:eastAsia="ＭＳ 明朝" w:hAnsi="ＭＳ 明朝" w:cs="ＭＳ 明朝" w:hint="eastAsia"/>
          <w:color w:val="000000"/>
        </w:rPr>
        <w:t>年条例第６号。以下「給与条例」という。）第</w:t>
      </w:r>
      <w:r>
        <w:rPr>
          <w:rFonts w:ascii="Century" w:eastAsia="ＭＳ 明朝" w:hAnsi="ＭＳ 明朝" w:cs="ＭＳ 明朝"/>
          <w:color w:val="000000"/>
        </w:rPr>
        <w:t>20</w:t>
      </w:r>
      <w:r>
        <w:rPr>
          <w:rFonts w:ascii="Century" w:eastAsia="ＭＳ 明朝" w:hAnsi="ＭＳ 明朝" w:cs="ＭＳ 明朝" w:hint="eastAsia"/>
          <w:color w:val="000000"/>
        </w:rPr>
        <w:t>条第１項又は我孫子市会計年度任用職員の給与等に関する条例（令和元年条例第８号）第</w:t>
      </w:r>
      <w:r>
        <w:rPr>
          <w:rFonts w:ascii="Century" w:eastAsia="ＭＳ 明朝" w:hAnsi="ＭＳ 明朝" w:cs="ＭＳ 明朝"/>
          <w:color w:val="000000"/>
        </w:rPr>
        <w:t>13</w:t>
      </w:r>
      <w:r>
        <w:rPr>
          <w:rFonts w:ascii="Century" w:eastAsia="ＭＳ 明朝" w:hAnsi="ＭＳ 明朝" w:cs="ＭＳ 明朝" w:hint="eastAsia"/>
          <w:color w:val="000000"/>
        </w:rPr>
        <w:t>条第１項（同条例第</w:t>
      </w:r>
      <w:r>
        <w:rPr>
          <w:rFonts w:ascii="Century" w:eastAsia="ＭＳ 明朝" w:hAnsi="ＭＳ 明朝" w:cs="ＭＳ 明朝"/>
          <w:color w:val="000000"/>
        </w:rPr>
        <w:t>24</w:t>
      </w:r>
      <w:r>
        <w:rPr>
          <w:rFonts w:ascii="Century" w:eastAsia="ＭＳ 明朝" w:hAnsi="ＭＳ 明朝" w:cs="ＭＳ 明朝" w:hint="eastAsia"/>
          <w:color w:val="000000"/>
        </w:rPr>
        <w:t>条第１項において準用する場合を含む。）に規定するそれぞれの基準日に育児休業をしている職員（地方公務員法第</w:t>
      </w:r>
      <w:r>
        <w:rPr>
          <w:rFonts w:ascii="Century" w:eastAsia="ＭＳ 明朝" w:hAnsi="ＭＳ 明朝" w:cs="ＭＳ 明朝"/>
          <w:color w:val="000000"/>
        </w:rPr>
        <w:t>22</w:t>
      </w:r>
      <w:r>
        <w:rPr>
          <w:rFonts w:ascii="Century" w:eastAsia="ＭＳ 明朝" w:hAnsi="ＭＳ 明朝" w:cs="ＭＳ 明朝" w:hint="eastAsia"/>
          <w:color w:val="000000"/>
        </w:rPr>
        <w:t>条の２第１項第１号に掲げる職員にあつては、同条例第</w:t>
      </w:r>
      <w:r>
        <w:rPr>
          <w:rFonts w:ascii="Century" w:eastAsia="ＭＳ 明朝" w:hAnsi="ＭＳ 明朝" w:cs="ＭＳ 明朝"/>
          <w:color w:val="000000"/>
        </w:rPr>
        <w:t>24</w:t>
      </w:r>
      <w:r>
        <w:rPr>
          <w:rFonts w:ascii="Century" w:eastAsia="ＭＳ 明朝" w:hAnsi="ＭＳ 明朝" w:cs="ＭＳ 明朝" w:hint="eastAsia"/>
          <w:color w:val="000000"/>
        </w:rPr>
        <w:t>条第１項の規則で定める者を除く。）のうち、基準日以前６月以内の期間において勤務した期間（規則で定めるこれに相当する期間を含む。）がある職員には、当該基準日に係る期末手当を支給する。</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給与条例第</w:t>
      </w:r>
      <w:r>
        <w:rPr>
          <w:rFonts w:ascii="Century" w:eastAsia="ＭＳ 明朝" w:hAnsi="ＭＳ 明朝" w:cs="ＭＳ 明朝"/>
          <w:color w:val="000000"/>
        </w:rPr>
        <w:t>21</w:t>
      </w:r>
      <w:r>
        <w:rPr>
          <w:rFonts w:ascii="Century" w:eastAsia="ＭＳ 明朝" w:hAnsi="ＭＳ 明朝" w:cs="ＭＳ 明朝" w:hint="eastAsia"/>
          <w:color w:val="000000"/>
        </w:rPr>
        <w:t>条第１項又は我孫子市会計年度任用職員の給与等に関する条例第</w:t>
      </w:r>
      <w:r>
        <w:rPr>
          <w:rFonts w:ascii="Century" w:eastAsia="ＭＳ 明朝" w:hAnsi="ＭＳ 明朝" w:cs="ＭＳ 明朝"/>
          <w:color w:val="000000"/>
        </w:rPr>
        <w:t>14</w:t>
      </w:r>
      <w:r>
        <w:rPr>
          <w:rFonts w:ascii="Century" w:eastAsia="ＭＳ 明朝" w:hAnsi="ＭＳ 明朝" w:cs="ＭＳ 明朝" w:hint="eastAsia"/>
          <w:color w:val="000000"/>
        </w:rPr>
        <w:t>条第１項（同条例第</w:t>
      </w:r>
      <w:r>
        <w:rPr>
          <w:rFonts w:ascii="Century" w:eastAsia="ＭＳ 明朝" w:hAnsi="ＭＳ 明朝" w:cs="ＭＳ 明朝"/>
          <w:color w:val="000000"/>
        </w:rPr>
        <w:t>25</w:t>
      </w:r>
      <w:r>
        <w:rPr>
          <w:rFonts w:ascii="Century" w:eastAsia="ＭＳ 明朝" w:hAnsi="ＭＳ 明朝" w:cs="ＭＳ 明朝" w:hint="eastAsia"/>
          <w:color w:val="000000"/>
        </w:rPr>
        <w:t>条第１項において準用する場合を含む。）に規定するそれぞれの基準日に育児休業をしている職員（地方公務員法第</w:t>
      </w:r>
      <w:r>
        <w:rPr>
          <w:rFonts w:ascii="Century" w:eastAsia="ＭＳ 明朝" w:hAnsi="ＭＳ 明朝" w:cs="ＭＳ 明朝"/>
          <w:color w:val="000000"/>
        </w:rPr>
        <w:t>22</w:t>
      </w:r>
      <w:r>
        <w:rPr>
          <w:rFonts w:ascii="Century" w:eastAsia="ＭＳ 明朝" w:hAnsi="ＭＳ 明朝" w:cs="ＭＳ 明朝" w:hint="eastAsia"/>
          <w:color w:val="000000"/>
        </w:rPr>
        <w:t>条の２第１項第１号に掲げる職員にあつては、同条例第</w:t>
      </w:r>
      <w:r>
        <w:rPr>
          <w:rFonts w:ascii="Century" w:eastAsia="ＭＳ 明朝" w:hAnsi="ＭＳ 明朝" w:cs="ＭＳ 明朝"/>
          <w:color w:val="000000"/>
        </w:rPr>
        <w:t>25</w:t>
      </w:r>
      <w:r>
        <w:rPr>
          <w:rFonts w:ascii="Century" w:eastAsia="ＭＳ 明朝" w:hAnsi="ＭＳ 明朝" w:cs="ＭＳ 明朝" w:hint="eastAsia"/>
          <w:color w:val="000000"/>
        </w:rPr>
        <w:t>条第１項の規則で定める者を除く。）のうち、基準日以前６月以内の期間において勤務した期間がある職員には、当該基準日に係る勤勉手当を支給する。</w:t>
      </w:r>
    </w:p>
    <w:p w:rsidR="00F203A3" w:rsidRDefault="004459FE">
      <w:pPr>
        <w:spacing w:line="480" w:lineRule="atLeast"/>
        <w:ind w:left="960"/>
        <w:rPr>
          <w:rFonts w:ascii="Century" w:eastAsia="ＭＳ 明朝" w:hAnsi="ＭＳ 明朝" w:cs="ＭＳ 明朝"/>
          <w:color w:val="000000"/>
        </w:rPr>
      </w:pPr>
      <w:r>
        <w:rPr>
          <w:rFonts w:ascii="Century" w:eastAsia="ＭＳ 明朝" w:hAnsi="ＭＳ 明朝" w:cs="ＭＳ 明朝" w:hint="eastAsia"/>
          <w:color w:val="000000"/>
        </w:rPr>
        <w:t>（令６条例４・一部改正）</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（育児休業をした職員の職務復帰後における号給の調整）</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第８条　育児休業をした職員（地方公務員法第</w:t>
      </w:r>
      <w:r>
        <w:rPr>
          <w:rFonts w:ascii="Century" w:eastAsia="ＭＳ 明朝" w:hAnsi="ＭＳ 明朝" w:cs="ＭＳ 明朝"/>
          <w:color w:val="000000"/>
        </w:rPr>
        <w:t>22</w:t>
      </w:r>
      <w:r>
        <w:rPr>
          <w:rFonts w:ascii="Century" w:eastAsia="ＭＳ 明朝" w:hAnsi="ＭＳ 明朝" w:cs="ＭＳ 明朝" w:hint="eastAsia"/>
          <w:color w:val="000000"/>
        </w:rPr>
        <w:t>条の２第１項に規定する会計年度任用職員を除く。）が職務に復帰した場合には、当該育児休業をし</w:t>
      </w:r>
      <w:r>
        <w:rPr>
          <w:rFonts w:ascii="Century" w:eastAsia="ＭＳ 明朝" w:hAnsi="ＭＳ 明朝" w:cs="ＭＳ 明朝" w:hint="eastAsia"/>
          <w:color w:val="000000"/>
        </w:rPr>
        <w:lastRenderedPageBreak/>
        <w:t>た期間を引き続き勤務したものとみなして、市長が別に定めるところにより、昇給の場合に準じてその者の号給を調整することができる。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（育児短時間勤務をすることができない職員）</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第９条　育児休業法第</w:t>
      </w:r>
      <w:r>
        <w:rPr>
          <w:rFonts w:ascii="Century" w:eastAsia="ＭＳ 明朝" w:hAnsi="ＭＳ 明朝" w:cs="ＭＳ 明朝"/>
          <w:color w:val="000000"/>
        </w:rPr>
        <w:t>10</w:t>
      </w:r>
      <w:r>
        <w:rPr>
          <w:rFonts w:ascii="Century" w:eastAsia="ＭＳ 明朝" w:hAnsi="ＭＳ 明朝" w:cs="ＭＳ 明朝" w:hint="eastAsia"/>
          <w:color w:val="000000"/>
        </w:rPr>
        <w:t>条第１項の条例で定める職員は、次に掲げる職員とする。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地方公務員法第</w:t>
      </w:r>
      <w:r>
        <w:rPr>
          <w:rFonts w:ascii="Century" w:eastAsia="ＭＳ 明朝" w:hAnsi="ＭＳ 明朝" w:cs="ＭＳ 明朝"/>
          <w:color w:val="000000"/>
        </w:rPr>
        <w:t>26</w:t>
      </w:r>
      <w:r>
        <w:rPr>
          <w:rFonts w:ascii="Century" w:eastAsia="ＭＳ 明朝" w:hAnsi="ＭＳ 明朝" w:cs="ＭＳ 明朝" w:hint="eastAsia"/>
          <w:color w:val="000000"/>
        </w:rPr>
        <w:t>条の６第７項又は育児休業法第６条第１項の規定により任期を定めて採用された職員</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定年条例第４条第１項又は第２項の規定により引き続き勤務している職員</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定年条例第９条の規定により異動期間（同条の規定により延長された期間を含む。）を延長された管理監督職を占める職員</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（育児短時間勤務の終了の日の翌日から起算して１年を経過しない場合に育児短時間勤務をすることができる特別の事情）</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10</w:t>
      </w:r>
      <w:r>
        <w:rPr>
          <w:rFonts w:ascii="Century" w:eastAsia="ＭＳ 明朝" w:hAnsi="ＭＳ 明朝" w:cs="ＭＳ 明朝" w:hint="eastAsia"/>
          <w:color w:val="000000"/>
        </w:rPr>
        <w:t>条　育児休業法第</w:t>
      </w:r>
      <w:r>
        <w:rPr>
          <w:rFonts w:ascii="Century" w:eastAsia="ＭＳ 明朝" w:hAnsi="ＭＳ 明朝" w:cs="ＭＳ 明朝"/>
          <w:color w:val="000000"/>
        </w:rPr>
        <w:t>10</w:t>
      </w:r>
      <w:r>
        <w:rPr>
          <w:rFonts w:ascii="Century" w:eastAsia="ＭＳ 明朝" w:hAnsi="ＭＳ 明朝" w:cs="ＭＳ 明朝" w:hint="eastAsia"/>
          <w:color w:val="000000"/>
        </w:rPr>
        <w:t>条第１項ただし書の条例で定める特別の事情は、次に掲げる事情とする。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育児短時間勤務（育児休業法第</w:t>
      </w:r>
      <w:r>
        <w:rPr>
          <w:rFonts w:ascii="Century" w:eastAsia="ＭＳ 明朝" w:hAnsi="ＭＳ 明朝" w:cs="ＭＳ 明朝"/>
          <w:color w:val="000000"/>
        </w:rPr>
        <w:t>10</w:t>
      </w:r>
      <w:r>
        <w:rPr>
          <w:rFonts w:ascii="Century" w:eastAsia="ＭＳ 明朝" w:hAnsi="ＭＳ 明朝" w:cs="ＭＳ 明朝" w:hint="eastAsia"/>
          <w:color w:val="000000"/>
        </w:rPr>
        <w:t>条第１項に規定する育児短時間勤務をいう。以下同じ。）をしている職員が、産前の休業を始め、又は出産したことにより、当該育児短時間勤務の承認が効力を失つた後、当該産前の休業又は出産に係る子が第３条第１号ア又はイに掲げる場合に該当することとなつ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育児短時間勤務をしている職員が、第</w:t>
      </w:r>
      <w:r>
        <w:rPr>
          <w:rFonts w:ascii="Century" w:eastAsia="ＭＳ 明朝" w:hAnsi="ＭＳ 明朝" w:cs="ＭＳ 明朝"/>
          <w:color w:val="000000"/>
        </w:rPr>
        <w:t>13</w:t>
      </w:r>
      <w:r>
        <w:rPr>
          <w:rFonts w:ascii="Century" w:eastAsia="ＭＳ 明朝" w:hAnsi="ＭＳ 明朝" w:cs="ＭＳ 明朝" w:hint="eastAsia"/>
          <w:color w:val="000000"/>
        </w:rPr>
        <w:t>条第１号に掲げる事由に該当したことにより当該育児短時間勤務の承認が取り消された後、同号に規定する承認に係る子が第３条第２号ア又はイに掲げる場合に該当することとなつたこと。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育児短時間勤務をしている職員が休職又は停職の処分を受けたことにより当該育児短時間勤務の承認が効力を失つた後、当該休職又は停職の期間が終了したこと。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lastRenderedPageBreak/>
        <w:t>(4)</w:t>
      </w:r>
      <w:r>
        <w:rPr>
          <w:rFonts w:ascii="Century" w:eastAsia="ＭＳ 明朝" w:hAnsi="ＭＳ 明朝" w:cs="ＭＳ 明朝" w:hint="eastAsia"/>
          <w:color w:val="000000"/>
        </w:rPr>
        <w:t xml:space="preserve">　育児短時間勤務をしている職員が当該職員の負傷、疾病又は身体上若しくは精神上の障害により当該育児短時間勤務に係る子を養育することができない状態が相当期間にわたり継続することが見込まれることにより当該育児短時間勤務の承認が取り消された後、当該職員が当該子を養育することができる状態に回復し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(5)</w:t>
      </w:r>
      <w:r>
        <w:rPr>
          <w:rFonts w:ascii="Century" w:eastAsia="ＭＳ 明朝" w:hAnsi="ＭＳ 明朝" w:cs="ＭＳ 明朝" w:hint="eastAsia"/>
          <w:color w:val="000000"/>
        </w:rPr>
        <w:t xml:space="preserve">　育児短時間勤務の承認が、第</w:t>
      </w:r>
      <w:r>
        <w:rPr>
          <w:rFonts w:ascii="Century" w:eastAsia="ＭＳ 明朝" w:hAnsi="ＭＳ 明朝" w:cs="ＭＳ 明朝"/>
          <w:color w:val="000000"/>
        </w:rPr>
        <w:t>13</w:t>
      </w:r>
      <w:r>
        <w:rPr>
          <w:rFonts w:ascii="Century" w:eastAsia="ＭＳ 明朝" w:hAnsi="ＭＳ 明朝" w:cs="ＭＳ 明朝" w:hint="eastAsia"/>
          <w:color w:val="000000"/>
        </w:rPr>
        <w:t>条第２号に掲げる事由に該当したことにより取り消されたこと。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(6)</w:t>
      </w:r>
      <w:r>
        <w:rPr>
          <w:rFonts w:ascii="Century" w:eastAsia="ＭＳ 明朝" w:hAnsi="ＭＳ 明朝" w:cs="ＭＳ 明朝" w:hint="eastAsia"/>
          <w:color w:val="000000"/>
        </w:rPr>
        <w:t xml:space="preserve">　育児短時間勤務（この号の規定に該当したことにより当該育児短時間勤務に係る子について既にしたものを除く。）の終了後、３月以上の期間を経過したこと（当該育児短時間勤務をした職員が、当該育児短時間勤務の承認の請求の際育児短時間勤務により当該子を養育するための計画について育児短時間勤務計画書により任命権者に申し出た場合に限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(7)</w:t>
      </w:r>
      <w:r>
        <w:rPr>
          <w:rFonts w:ascii="Century" w:eastAsia="ＭＳ 明朝" w:hAnsi="ＭＳ 明朝" w:cs="ＭＳ 明朝" w:hint="eastAsia"/>
          <w:color w:val="000000"/>
        </w:rPr>
        <w:t xml:space="preserve">　配偶者が負傷又は疾病により入院したこと、配偶者と別居したこと、育児短時間勤務に係る子について保育所等における保育の利用を希望し、申込みを行つているが、当面その実施が行われないことその他の育児短時間勤務の終了時に予測することができなかつた事実が生じたことにより、当該育児短時間勤務に係る子について育児短時間勤務をしなければその養育に著しい支障が生じることとなつたこと。</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（育児休業法第</w:t>
      </w:r>
      <w:r>
        <w:rPr>
          <w:rFonts w:ascii="Century" w:eastAsia="ＭＳ 明朝" w:hAnsi="ＭＳ 明朝" w:cs="ＭＳ 明朝"/>
          <w:color w:val="000000"/>
        </w:rPr>
        <w:t>10</w:t>
      </w:r>
      <w:r>
        <w:rPr>
          <w:rFonts w:ascii="Century" w:eastAsia="ＭＳ 明朝" w:hAnsi="ＭＳ 明朝" w:cs="ＭＳ 明朝" w:hint="eastAsia"/>
          <w:color w:val="000000"/>
        </w:rPr>
        <w:t>条第１項第５号の条例で定める勤務の形態）</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11</w:t>
      </w:r>
      <w:r>
        <w:rPr>
          <w:rFonts w:ascii="Century" w:eastAsia="ＭＳ 明朝" w:hAnsi="ＭＳ 明朝" w:cs="ＭＳ 明朝" w:hint="eastAsia"/>
          <w:color w:val="000000"/>
        </w:rPr>
        <w:t>条　育児休業法第</w:t>
      </w:r>
      <w:r>
        <w:rPr>
          <w:rFonts w:ascii="Century" w:eastAsia="ＭＳ 明朝" w:hAnsi="ＭＳ 明朝" w:cs="ＭＳ 明朝"/>
          <w:color w:val="000000"/>
        </w:rPr>
        <w:t>10</w:t>
      </w:r>
      <w:r>
        <w:rPr>
          <w:rFonts w:ascii="Century" w:eastAsia="ＭＳ 明朝" w:hAnsi="ＭＳ 明朝" w:cs="ＭＳ 明朝" w:hint="eastAsia"/>
          <w:color w:val="000000"/>
        </w:rPr>
        <w:t>条第１項第５号の条例で定める勤務の形態は、我孫子市職員の勤務時間、休日、休暇等に関する条例（平成</w:t>
      </w:r>
      <w:r>
        <w:rPr>
          <w:rFonts w:ascii="Century" w:eastAsia="ＭＳ 明朝" w:hAnsi="ＭＳ 明朝" w:cs="ＭＳ 明朝"/>
          <w:color w:val="000000"/>
        </w:rPr>
        <w:t>17</w:t>
      </w:r>
      <w:r>
        <w:rPr>
          <w:rFonts w:ascii="Century" w:eastAsia="ＭＳ 明朝" w:hAnsi="ＭＳ 明朝" w:cs="ＭＳ 明朝" w:hint="eastAsia"/>
          <w:color w:val="000000"/>
        </w:rPr>
        <w:t>年条例第３号。以下「勤務時間条例」という。）第３条第３項の規定の適用を受ける職員について、同項の規則で定める期間につき１週間当たりの勤務時間を</w:t>
      </w:r>
      <w:r>
        <w:rPr>
          <w:rFonts w:ascii="Century" w:eastAsia="ＭＳ 明朝" w:hAnsi="ＭＳ 明朝" w:cs="ＭＳ 明朝"/>
          <w:color w:val="000000"/>
        </w:rPr>
        <w:t>19</w:t>
      </w:r>
      <w:r>
        <w:rPr>
          <w:rFonts w:ascii="Century" w:eastAsia="ＭＳ 明朝" w:hAnsi="ＭＳ 明朝" w:cs="ＭＳ 明朝" w:hint="eastAsia"/>
          <w:color w:val="000000"/>
        </w:rPr>
        <w:t>時間</w:t>
      </w:r>
      <w:r>
        <w:rPr>
          <w:rFonts w:ascii="Century" w:eastAsia="ＭＳ 明朝" w:hAnsi="ＭＳ 明朝" w:cs="ＭＳ 明朝"/>
          <w:color w:val="000000"/>
        </w:rPr>
        <w:t>25</w:t>
      </w:r>
      <w:r>
        <w:rPr>
          <w:rFonts w:ascii="Century" w:eastAsia="ＭＳ 明朝" w:hAnsi="ＭＳ 明朝" w:cs="ＭＳ 明朝" w:hint="eastAsia"/>
          <w:color w:val="000000"/>
        </w:rPr>
        <w:t>分、</w:t>
      </w:r>
      <w:r>
        <w:rPr>
          <w:rFonts w:ascii="Century" w:eastAsia="ＭＳ 明朝" w:hAnsi="ＭＳ 明朝" w:cs="ＭＳ 明朝"/>
          <w:color w:val="000000"/>
        </w:rPr>
        <w:t>19</w:t>
      </w:r>
      <w:r>
        <w:rPr>
          <w:rFonts w:ascii="Century" w:eastAsia="ＭＳ 明朝" w:hAnsi="ＭＳ 明朝" w:cs="ＭＳ 明朝" w:hint="eastAsia"/>
          <w:color w:val="000000"/>
        </w:rPr>
        <w:t>時間</w:t>
      </w:r>
      <w:r>
        <w:rPr>
          <w:rFonts w:ascii="Century" w:eastAsia="ＭＳ 明朝" w:hAnsi="ＭＳ 明朝" w:cs="ＭＳ 明朝"/>
          <w:color w:val="000000"/>
        </w:rPr>
        <w:t>35</w:t>
      </w:r>
      <w:r>
        <w:rPr>
          <w:rFonts w:ascii="Century" w:eastAsia="ＭＳ 明朝" w:hAnsi="ＭＳ 明朝" w:cs="ＭＳ 明朝" w:hint="eastAsia"/>
          <w:color w:val="000000"/>
        </w:rPr>
        <w:t>分、</w:t>
      </w:r>
      <w:r>
        <w:rPr>
          <w:rFonts w:ascii="Century" w:eastAsia="ＭＳ 明朝" w:hAnsi="ＭＳ 明朝" w:cs="ＭＳ 明朝"/>
          <w:color w:val="000000"/>
        </w:rPr>
        <w:t>23</w:t>
      </w:r>
      <w:r>
        <w:rPr>
          <w:rFonts w:ascii="Century" w:eastAsia="ＭＳ 明朝" w:hAnsi="ＭＳ 明朝" w:cs="ＭＳ 明朝" w:hint="eastAsia"/>
          <w:color w:val="000000"/>
        </w:rPr>
        <w:t>時間</w:t>
      </w:r>
      <w:r>
        <w:rPr>
          <w:rFonts w:ascii="Century" w:eastAsia="ＭＳ 明朝" w:hAnsi="ＭＳ 明朝" w:cs="ＭＳ 明朝"/>
          <w:color w:val="000000"/>
        </w:rPr>
        <w:t>15</w:t>
      </w:r>
      <w:r>
        <w:rPr>
          <w:rFonts w:ascii="Century" w:eastAsia="ＭＳ 明朝" w:hAnsi="ＭＳ 明朝" w:cs="ＭＳ 明朝" w:hint="eastAsia"/>
          <w:color w:val="000000"/>
        </w:rPr>
        <w:t>分又は</w:t>
      </w:r>
      <w:r>
        <w:rPr>
          <w:rFonts w:ascii="Century" w:eastAsia="ＭＳ 明朝" w:hAnsi="ＭＳ 明朝" w:cs="ＭＳ 明朝"/>
          <w:color w:val="000000"/>
        </w:rPr>
        <w:t>24</w:t>
      </w:r>
      <w:r>
        <w:rPr>
          <w:rFonts w:ascii="Century" w:eastAsia="ＭＳ 明朝" w:hAnsi="ＭＳ 明朝" w:cs="ＭＳ 明朝" w:hint="eastAsia"/>
          <w:color w:val="000000"/>
        </w:rPr>
        <w:t>時間</w:t>
      </w:r>
      <w:r>
        <w:rPr>
          <w:rFonts w:ascii="Century" w:eastAsia="ＭＳ 明朝" w:hAnsi="ＭＳ 明朝" w:cs="ＭＳ 明朝"/>
          <w:color w:val="000000"/>
        </w:rPr>
        <w:t>35</w:t>
      </w:r>
      <w:r>
        <w:rPr>
          <w:rFonts w:ascii="Century" w:eastAsia="ＭＳ 明朝" w:hAnsi="ＭＳ 明朝" w:cs="ＭＳ 明朝" w:hint="eastAsia"/>
          <w:color w:val="000000"/>
        </w:rPr>
        <w:t>分となるようにしなければならない。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（育児短時間勤務の承認又は期間の延長の請求手続）</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第</w:t>
      </w:r>
      <w:r>
        <w:rPr>
          <w:rFonts w:ascii="Century" w:eastAsia="ＭＳ 明朝" w:hAnsi="ＭＳ 明朝" w:cs="ＭＳ 明朝"/>
          <w:color w:val="000000"/>
        </w:rPr>
        <w:t>12</w:t>
      </w:r>
      <w:r>
        <w:rPr>
          <w:rFonts w:ascii="Century" w:eastAsia="ＭＳ 明朝" w:hAnsi="ＭＳ 明朝" w:cs="ＭＳ 明朝" w:hint="eastAsia"/>
          <w:color w:val="000000"/>
        </w:rPr>
        <w:t>条　育児短時間勤務の承認又は期間の延長の請求は、育児短時間勤務を始めようとする日又はその期間の末日の翌日の１月前までに行うものとする。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（育児短時間勤務の承認の取消事由）</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13</w:t>
      </w:r>
      <w:r>
        <w:rPr>
          <w:rFonts w:ascii="Century" w:eastAsia="ＭＳ 明朝" w:hAnsi="ＭＳ 明朝" w:cs="ＭＳ 明朝" w:hint="eastAsia"/>
          <w:color w:val="000000"/>
        </w:rPr>
        <w:t>条　育児休業法第</w:t>
      </w:r>
      <w:r>
        <w:rPr>
          <w:rFonts w:ascii="Century" w:eastAsia="ＭＳ 明朝" w:hAnsi="ＭＳ 明朝" w:cs="ＭＳ 明朝"/>
          <w:color w:val="000000"/>
        </w:rPr>
        <w:t>12</w:t>
      </w:r>
      <w:r>
        <w:rPr>
          <w:rFonts w:ascii="Century" w:eastAsia="ＭＳ 明朝" w:hAnsi="ＭＳ 明朝" w:cs="ＭＳ 明朝" w:hint="eastAsia"/>
          <w:color w:val="000000"/>
        </w:rPr>
        <w:t>条において準用する同法第５条第２項の条例で定める事由は、次に掲げる事由とする。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育児短時間勤務をしている職員について当該育児短時間勤務に係る子以外の子に係る育児短時間勤務を承認しようとするとき。</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育児短時間勤務をしている職員について当該育児短時間勤務の内容と異なる内容の育児短時間勤務を承認しようとするとき。</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（育児休業法第</w:t>
      </w:r>
      <w:r>
        <w:rPr>
          <w:rFonts w:ascii="Century" w:eastAsia="ＭＳ 明朝" w:hAnsi="ＭＳ 明朝" w:cs="ＭＳ 明朝"/>
          <w:color w:val="000000"/>
        </w:rPr>
        <w:t>17</w:t>
      </w:r>
      <w:r>
        <w:rPr>
          <w:rFonts w:ascii="Century" w:eastAsia="ＭＳ 明朝" w:hAnsi="ＭＳ 明朝" w:cs="ＭＳ 明朝" w:hint="eastAsia"/>
          <w:color w:val="000000"/>
        </w:rPr>
        <w:t>条の条例で定めるやむを得ない事情）</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14</w:t>
      </w:r>
      <w:r>
        <w:rPr>
          <w:rFonts w:ascii="Century" w:eastAsia="ＭＳ 明朝" w:hAnsi="ＭＳ 明朝" w:cs="ＭＳ 明朝" w:hint="eastAsia"/>
          <w:color w:val="000000"/>
        </w:rPr>
        <w:t>条　育児休業法第</w:t>
      </w:r>
      <w:r>
        <w:rPr>
          <w:rFonts w:ascii="Century" w:eastAsia="ＭＳ 明朝" w:hAnsi="ＭＳ 明朝" w:cs="ＭＳ 明朝"/>
          <w:color w:val="000000"/>
        </w:rPr>
        <w:t>17</w:t>
      </w:r>
      <w:r>
        <w:rPr>
          <w:rFonts w:ascii="Century" w:eastAsia="ＭＳ 明朝" w:hAnsi="ＭＳ 明朝" w:cs="ＭＳ 明朝" w:hint="eastAsia"/>
          <w:color w:val="000000"/>
        </w:rPr>
        <w:t>条の条例で定めるやむを得ない事情は、次に掲げる事情とする。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過員を生ずること。</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当該育児短時間勤務に伴い任用されている短時間勤務職員（育児休業法第</w:t>
      </w:r>
      <w:r>
        <w:rPr>
          <w:rFonts w:ascii="Century" w:eastAsia="ＭＳ 明朝" w:hAnsi="ＭＳ 明朝" w:cs="ＭＳ 明朝"/>
          <w:color w:val="000000"/>
        </w:rPr>
        <w:t>18</w:t>
      </w:r>
      <w:r>
        <w:rPr>
          <w:rFonts w:ascii="Century" w:eastAsia="ＭＳ 明朝" w:hAnsi="ＭＳ 明朝" w:cs="ＭＳ 明朝" w:hint="eastAsia"/>
          <w:color w:val="000000"/>
        </w:rPr>
        <w:t>条第１項の規定により採用された同項に規定する短時間勤務職員をいう。以下同じ。）を短時間勤務職員として引き続き任用しておくことができないこと。</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（育児短時間勤務の例による短時間勤務に係る職員への通知）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　任命権者は、育児休業法第</w:t>
      </w:r>
      <w:r>
        <w:rPr>
          <w:rFonts w:ascii="Century" w:eastAsia="ＭＳ 明朝" w:hAnsi="ＭＳ 明朝" w:cs="ＭＳ 明朝"/>
          <w:color w:val="000000"/>
        </w:rPr>
        <w:t>17</w:t>
      </w:r>
      <w:r>
        <w:rPr>
          <w:rFonts w:ascii="Century" w:eastAsia="ＭＳ 明朝" w:hAnsi="ＭＳ 明朝" w:cs="ＭＳ 明朝" w:hint="eastAsia"/>
          <w:color w:val="000000"/>
        </w:rPr>
        <w:t>条の規定による短時間勤務をさせる場合又は当該短時間勤務が終了した場合には、職員に対し、書面によりその旨を通知しなければならない。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（育児短時間勤務に伴う短時間勤務職員の任用に係る任期の更新）</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条の２　第６条の規定は、短時間勤務職員の任期の更新について準用する。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（育児短時間勤務職員等についての給与条例の特例）</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　育児短時間勤務又は育児休業法第</w:t>
      </w:r>
      <w:r>
        <w:rPr>
          <w:rFonts w:ascii="Century" w:eastAsia="ＭＳ 明朝" w:hAnsi="ＭＳ 明朝" w:cs="ＭＳ 明朝"/>
          <w:color w:val="000000"/>
        </w:rPr>
        <w:t>17</w:t>
      </w:r>
      <w:r>
        <w:rPr>
          <w:rFonts w:ascii="Century" w:eastAsia="ＭＳ 明朝" w:hAnsi="ＭＳ 明朝" w:cs="ＭＳ 明朝" w:hint="eastAsia"/>
          <w:color w:val="000000"/>
        </w:rPr>
        <w:t>条の規定による短時間勤務を</w:t>
      </w:r>
      <w:r>
        <w:rPr>
          <w:rFonts w:ascii="Century" w:eastAsia="ＭＳ 明朝" w:hAnsi="ＭＳ 明朝" w:cs="ＭＳ 明朝" w:hint="eastAsia"/>
          <w:color w:val="000000"/>
        </w:rPr>
        <w:lastRenderedPageBreak/>
        <w:t>している職員（以下「育児短時間勤務職員等」という。）についての給与条例の規定の適用については、次の表の左欄に掲げる給与条例の規定中同表の中欄に掲げる字句は、それぞれ同表の右欄に掲げる字句とする。</w:t>
      </w:r>
    </w:p>
    <w:tbl>
      <w:tblPr>
        <w:tblW w:w="0" w:type="auto"/>
        <w:tblInd w:w="5" w:type="dxa"/>
        <w:tblLayout w:type="fixed"/>
        <w:tblCellMar>
          <w:left w:w="0" w:type="dxa"/>
          <w:right w:w="0" w:type="dxa"/>
        </w:tblCellMar>
        <w:tblLook w:val="0000" w:firstRow="0" w:lastRow="0" w:firstColumn="0" w:lastColumn="0" w:noHBand="0" w:noVBand="0"/>
      </w:tblPr>
      <w:tblGrid>
        <w:gridCol w:w="2216"/>
        <w:gridCol w:w="1349"/>
        <w:gridCol w:w="5879"/>
      </w:tblGrid>
      <w:tr w:rsidR="00F203A3">
        <w:tc>
          <w:tcPr>
            <w:tcW w:w="2216" w:type="dxa"/>
            <w:tcBorders>
              <w:top w:val="single" w:sz="4" w:space="0" w:color="000000"/>
              <w:left w:val="single" w:sz="4" w:space="0" w:color="000000"/>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6</w:t>
            </w:r>
            <w:r>
              <w:rPr>
                <w:rFonts w:ascii="Century" w:eastAsia="ＭＳ 明朝" w:hAnsi="ＭＳ 明朝" w:cs="ＭＳ 明朝" w:hint="eastAsia"/>
                <w:color w:val="000000"/>
              </w:rPr>
              <w:t>条第</w:t>
            </w:r>
            <w:r>
              <w:rPr>
                <w:rFonts w:ascii="Century" w:eastAsia="ＭＳ 明朝" w:hAnsi="ＭＳ 明朝" w:cs="ＭＳ 明朝"/>
                <w:color w:val="000000"/>
              </w:rPr>
              <w:t>3</w:t>
            </w:r>
            <w:r>
              <w:rPr>
                <w:rFonts w:ascii="Century" w:eastAsia="ＭＳ 明朝" w:hAnsi="ＭＳ 明朝" w:cs="ＭＳ 明朝" w:hint="eastAsia"/>
                <w:color w:val="000000"/>
              </w:rPr>
              <w:t>項</w:t>
            </w:r>
          </w:p>
        </w:tc>
        <w:tc>
          <w:tcPr>
            <w:tcW w:w="1349" w:type="dxa"/>
            <w:tcBorders>
              <w:top w:val="single" w:sz="4" w:space="0" w:color="000000"/>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決定する</w:t>
            </w:r>
          </w:p>
        </w:tc>
        <w:tc>
          <w:tcPr>
            <w:tcW w:w="5879" w:type="dxa"/>
            <w:tcBorders>
              <w:top w:val="single" w:sz="4" w:space="0" w:color="000000"/>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決定するものとし、その者の給料月額は、その者の受ける号給に応じた額に、勤務時間条例第</w:t>
            </w:r>
            <w:r>
              <w:rPr>
                <w:rFonts w:ascii="Century" w:eastAsia="ＭＳ 明朝" w:hAnsi="ＭＳ 明朝" w:cs="ＭＳ 明朝"/>
                <w:color w:val="000000"/>
              </w:rPr>
              <w:t>2</w:t>
            </w:r>
            <w:r>
              <w:rPr>
                <w:rFonts w:ascii="Century" w:eastAsia="ＭＳ 明朝" w:hAnsi="ＭＳ 明朝" w:cs="ＭＳ 明朝" w:hint="eastAsia"/>
                <w:color w:val="000000"/>
              </w:rPr>
              <w:t>条第</w:t>
            </w:r>
            <w:r>
              <w:rPr>
                <w:rFonts w:ascii="Century" w:eastAsia="ＭＳ 明朝" w:hAnsi="ＭＳ 明朝" w:cs="ＭＳ 明朝"/>
                <w:color w:val="000000"/>
              </w:rPr>
              <w:t>2</w:t>
            </w:r>
            <w:r>
              <w:rPr>
                <w:rFonts w:ascii="Century" w:eastAsia="ＭＳ 明朝" w:hAnsi="ＭＳ 明朝" w:cs="ＭＳ 明朝" w:hint="eastAsia"/>
                <w:color w:val="000000"/>
              </w:rPr>
              <w:t>項の規定により定められたその者の勤務時間を同条第</w:t>
            </w:r>
            <w:r>
              <w:rPr>
                <w:rFonts w:ascii="Century" w:eastAsia="ＭＳ 明朝" w:hAnsi="ＭＳ 明朝" w:cs="ＭＳ 明朝"/>
                <w:color w:val="000000"/>
              </w:rPr>
              <w:t>1</w:t>
            </w:r>
            <w:r>
              <w:rPr>
                <w:rFonts w:ascii="Century" w:eastAsia="ＭＳ 明朝" w:hAnsi="ＭＳ 明朝" w:cs="ＭＳ 明朝" w:hint="eastAsia"/>
                <w:color w:val="000000"/>
              </w:rPr>
              <w:t>項に規定する勤務時間で除して得た数（以下「算出率」という。）を乗じて得た額とする</w:t>
            </w:r>
          </w:p>
        </w:tc>
      </w:tr>
      <w:tr w:rsidR="00F203A3">
        <w:tc>
          <w:tcPr>
            <w:tcW w:w="2216" w:type="dxa"/>
            <w:tcBorders>
              <w:top w:val="nil"/>
              <w:left w:val="single" w:sz="4" w:space="0" w:color="000000"/>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6</w:t>
            </w:r>
            <w:r>
              <w:rPr>
                <w:rFonts w:ascii="Century" w:eastAsia="ＭＳ 明朝" w:hAnsi="ＭＳ 明朝" w:cs="ＭＳ 明朝" w:hint="eastAsia"/>
                <w:color w:val="000000"/>
              </w:rPr>
              <w:t>条第</w:t>
            </w:r>
            <w:r>
              <w:rPr>
                <w:rFonts w:ascii="Century" w:eastAsia="ＭＳ 明朝" w:hAnsi="ＭＳ 明朝" w:cs="ＭＳ 明朝"/>
                <w:color w:val="000000"/>
              </w:rPr>
              <w:t>5</w:t>
            </w:r>
            <w:r>
              <w:rPr>
                <w:rFonts w:ascii="Century" w:eastAsia="ＭＳ 明朝" w:hAnsi="ＭＳ 明朝" w:cs="ＭＳ 明朝" w:hint="eastAsia"/>
                <w:color w:val="000000"/>
              </w:rPr>
              <w:t>項</w:t>
            </w:r>
          </w:p>
        </w:tc>
        <w:tc>
          <w:tcPr>
            <w:tcW w:w="134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決定する</w:t>
            </w:r>
          </w:p>
        </w:tc>
        <w:tc>
          <w:tcPr>
            <w:tcW w:w="587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決定するものとし、その者の給料月額は、その者の受ける号給に応じた額に、算出率を乗じて得た額とする</w:t>
            </w:r>
          </w:p>
        </w:tc>
      </w:tr>
      <w:tr w:rsidR="00F203A3">
        <w:tc>
          <w:tcPr>
            <w:tcW w:w="2216" w:type="dxa"/>
            <w:tcBorders>
              <w:top w:val="nil"/>
              <w:left w:val="single" w:sz="4" w:space="0" w:color="000000"/>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条第</w:t>
            </w:r>
            <w:r>
              <w:rPr>
                <w:rFonts w:ascii="Century" w:eastAsia="ＭＳ 明朝" w:hAnsi="ＭＳ 明朝" w:cs="ＭＳ 明朝"/>
                <w:color w:val="000000"/>
              </w:rPr>
              <w:t>1</w:t>
            </w:r>
            <w:r>
              <w:rPr>
                <w:rFonts w:ascii="Century" w:eastAsia="ＭＳ 明朝" w:hAnsi="ＭＳ 明朝" w:cs="ＭＳ 明朝" w:hint="eastAsia"/>
                <w:color w:val="000000"/>
              </w:rPr>
              <w:t>項各号列記以外の部分</w:t>
            </w:r>
          </w:p>
        </w:tc>
        <w:tc>
          <w:tcPr>
            <w:tcW w:w="134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支給する</w:t>
            </w:r>
          </w:p>
        </w:tc>
        <w:tc>
          <w:tcPr>
            <w:tcW w:w="587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支給する。ただし、育児短時間勤務職員等が、第</w:t>
            </w:r>
            <w:r>
              <w:rPr>
                <w:rFonts w:ascii="Century" w:eastAsia="ＭＳ 明朝" w:hAnsi="ＭＳ 明朝" w:cs="ＭＳ 明朝"/>
                <w:color w:val="000000"/>
              </w:rPr>
              <w:t>1</w:t>
            </w:r>
            <w:r>
              <w:rPr>
                <w:rFonts w:ascii="Century" w:eastAsia="ＭＳ 明朝" w:hAnsi="ＭＳ 明朝" w:cs="ＭＳ 明朝" w:hint="eastAsia"/>
                <w:color w:val="000000"/>
              </w:rPr>
              <w:t>号に掲げる勤務で正規の勤務時間を超えてしたもののうち、その勤務の時間とその勤務をした日における正規の勤務時間との合計が</w:t>
            </w:r>
            <w:r>
              <w:rPr>
                <w:rFonts w:ascii="Century" w:eastAsia="ＭＳ 明朝" w:hAnsi="ＭＳ 明朝" w:cs="ＭＳ 明朝"/>
                <w:color w:val="000000"/>
              </w:rPr>
              <w:t>7</w:t>
            </w:r>
            <w:r>
              <w:rPr>
                <w:rFonts w:ascii="Century" w:eastAsia="ＭＳ 明朝" w:hAnsi="ＭＳ 明朝" w:cs="ＭＳ 明朝" w:hint="eastAsia"/>
                <w:color w:val="000000"/>
              </w:rPr>
              <w:t>時間</w:t>
            </w:r>
            <w:r>
              <w:rPr>
                <w:rFonts w:ascii="Century" w:eastAsia="ＭＳ 明朝" w:hAnsi="ＭＳ 明朝" w:cs="ＭＳ 明朝"/>
                <w:color w:val="000000"/>
              </w:rPr>
              <w:t>45</w:t>
            </w:r>
            <w:r>
              <w:rPr>
                <w:rFonts w:ascii="Century" w:eastAsia="ＭＳ 明朝" w:hAnsi="ＭＳ 明朝" w:cs="ＭＳ 明朝" w:hint="eastAsia"/>
                <w:color w:val="000000"/>
              </w:rPr>
              <w:t>分に達するまでの間の勤務にあつては、同項に規定する勤務</w:t>
            </w:r>
            <w:r>
              <w:rPr>
                <w:rFonts w:ascii="Century" w:eastAsia="ＭＳ 明朝" w:hAnsi="ＭＳ 明朝" w:cs="ＭＳ 明朝"/>
                <w:color w:val="000000"/>
              </w:rPr>
              <w:t>1</w:t>
            </w:r>
            <w:r>
              <w:rPr>
                <w:rFonts w:ascii="Century" w:eastAsia="ＭＳ 明朝" w:hAnsi="ＭＳ 明朝" w:cs="ＭＳ 明朝" w:hint="eastAsia"/>
                <w:color w:val="000000"/>
              </w:rPr>
              <w:t>時間当たりの給与額に</w:t>
            </w:r>
            <w:r>
              <w:rPr>
                <w:rFonts w:ascii="Century" w:eastAsia="ＭＳ 明朝" w:hAnsi="ＭＳ 明朝" w:cs="ＭＳ 明朝"/>
                <w:color w:val="000000"/>
              </w:rPr>
              <w:t>100</w:t>
            </w:r>
            <w:r>
              <w:rPr>
                <w:rFonts w:ascii="Century" w:eastAsia="ＭＳ 明朝" w:hAnsi="ＭＳ 明朝" w:cs="ＭＳ 明朝" w:hint="eastAsia"/>
                <w:color w:val="000000"/>
              </w:rPr>
              <w:t>分の</w:t>
            </w:r>
            <w:r>
              <w:rPr>
                <w:rFonts w:ascii="Century" w:eastAsia="ＭＳ 明朝" w:hAnsi="ＭＳ 明朝" w:cs="ＭＳ 明朝"/>
                <w:color w:val="000000"/>
              </w:rPr>
              <w:t>100</w:t>
            </w:r>
            <w:r>
              <w:rPr>
                <w:rFonts w:ascii="Century" w:eastAsia="ＭＳ 明朝" w:hAnsi="ＭＳ 明朝" w:cs="ＭＳ 明朝" w:hint="eastAsia"/>
                <w:color w:val="000000"/>
              </w:rPr>
              <w:t>（その勤務が午後</w:t>
            </w:r>
            <w:r>
              <w:rPr>
                <w:rFonts w:ascii="Century" w:eastAsia="ＭＳ 明朝" w:hAnsi="ＭＳ 明朝" w:cs="ＭＳ 明朝"/>
                <w:color w:val="000000"/>
              </w:rPr>
              <w:t>10</w:t>
            </w:r>
            <w:r>
              <w:rPr>
                <w:rFonts w:ascii="Century" w:eastAsia="ＭＳ 明朝" w:hAnsi="ＭＳ 明朝" w:cs="ＭＳ 明朝" w:hint="eastAsia"/>
                <w:color w:val="000000"/>
              </w:rPr>
              <w:t>時から翌日の午前</w:t>
            </w:r>
            <w:r>
              <w:rPr>
                <w:rFonts w:ascii="Century" w:eastAsia="ＭＳ 明朝" w:hAnsi="ＭＳ 明朝" w:cs="ＭＳ 明朝"/>
                <w:color w:val="000000"/>
              </w:rPr>
              <w:t>5</w:t>
            </w:r>
            <w:r>
              <w:rPr>
                <w:rFonts w:ascii="Century" w:eastAsia="ＭＳ 明朝" w:hAnsi="ＭＳ 明朝" w:cs="ＭＳ 明朝" w:hint="eastAsia"/>
                <w:color w:val="000000"/>
              </w:rPr>
              <w:t>時までの間である場合は、</w:t>
            </w:r>
            <w:r>
              <w:rPr>
                <w:rFonts w:ascii="Century" w:eastAsia="ＭＳ 明朝" w:hAnsi="ＭＳ 明朝" w:cs="ＭＳ 明朝"/>
                <w:color w:val="000000"/>
              </w:rPr>
              <w:t>100</w:t>
            </w:r>
            <w:r>
              <w:rPr>
                <w:rFonts w:ascii="Century" w:eastAsia="ＭＳ 明朝" w:hAnsi="ＭＳ 明朝" w:cs="ＭＳ 明朝" w:hint="eastAsia"/>
                <w:color w:val="000000"/>
              </w:rPr>
              <w:t>分の</w:t>
            </w:r>
            <w:r>
              <w:rPr>
                <w:rFonts w:ascii="Century" w:eastAsia="ＭＳ 明朝" w:hAnsi="ＭＳ 明朝" w:cs="ＭＳ 明朝"/>
                <w:color w:val="000000"/>
              </w:rPr>
              <w:t>125</w:t>
            </w:r>
            <w:r>
              <w:rPr>
                <w:rFonts w:ascii="Century" w:eastAsia="ＭＳ 明朝" w:hAnsi="ＭＳ 明朝" w:cs="ＭＳ 明朝" w:hint="eastAsia"/>
                <w:color w:val="000000"/>
              </w:rPr>
              <w:t>）を乗じて得た額とする</w:t>
            </w:r>
          </w:p>
        </w:tc>
      </w:tr>
      <w:tr w:rsidR="00F203A3">
        <w:tc>
          <w:tcPr>
            <w:tcW w:w="2216" w:type="dxa"/>
            <w:tcBorders>
              <w:top w:val="nil"/>
              <w:left w:val="single" w:sz="4" w:space="0" w:color="000000"/>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20</w:t>
            </w:r>
            <w:r>
              <w:rPr>
                <w:rFonts w:ascii="Century" w:eastAsia="ＭＳ 明朝" w:hAnsi="ＭＳ 明朝" w:cs="ＭＳ 明朝" w:hint="eastAsia"/>
                <w:color w:val="000000"/>
              </w:rPr>
              <w:t>条第</w:t>
            </w:r>
            <w:r>
              <w:rPr>
                <w:rFonts w:ascii="Century" w:eastAsia="ＭＳ 明朝" w:hAnsi="ＭＳ 明朝" w:cs="ＭＳ 明朝"/>
                <w:color w:val="000000"/>
              </w:rPr>
              <w:t>4</w:t>
            </w:r>
            <w:r>
              <w:rPr>
                <w:rFonts w:ascii="Century" w:eastAsia="ＭＳ 明朝" w:hAnsi="ＭＳ 明朝" w:cs="ＭＳ 明朝" w:hint="eastAsia"/>
                <w:color w:val="000000"/>
              </w:rPr>
              <w:t>項</w:t>
            </w:r>
          </w:p>
        </w:tc>
        <w:tc>
          <w:tcPr>
            <w:tcW w:w="134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給料</w:t>
            </w:r>
          </w:p>
        </w:tc>
        <w:tc>
          <w:tcPr>
            <w:tcW w:w="587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給料の月額を算出率で除して得た額</w:t>
            </w:r>
          </w:p>
        </w:tc>
      </w:tr>
      <w:tr w:rsidR="00F203A3">
        <w:tc>
          <w:tcPr>
            <w:tcW w:w="2216" w:type="dxa"/>
            <w:tcBorders>
              <w:top w:val="nil"/>
              <w:left w:val="single" w:sz="4" w:space="0" w:color="000000"/>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20</w:t>
            </w:r>
            <w:r>
              <w:rPr>
                <w:rFonts w:ascii="Century" w:eastAsia="ＭＳ 明朝" w:hAnsi="ＭＳ 明朝" w:cs="ＭＳ 明朝" w:hint="eastAsia"/>
                <w:color w:val="000000"/>
              </w:rPr>
              <w:t>条第</w:t>
            </w:r>
            <w:r>
              <w:rPr>
                <w:rFonts w:ascii="Century" w:eastAsia="ＭＳ 明朝" w:hAnsi="ＭＳ 明朝" w:cs="ＭＳ 明朝"/>
                <w:color w:val="000000"/>
              </w:rPr>
              <w:t>5</w:t>
            </w:r>
            <w:r>
              <w:rPr>
                <w:rFonts w:ascii="Century" w:eastAsia="ＭＳ 明朝" w:hAnsi="ＭＳ 明朝" w:cs="ＭＳ 明朝" w:hint="eastAsia"/>
                <w:color w:val="000000"/>
              </w:rPr>
              <w:t>項及び第</w:t>
            </w:r>
            <w:r>
              <w:rPr>
                <w:rFonts w:ascii="Century" w:eastAsia="ＭＳ 明朝" w:hAnsi="ＭＳ 明朝" w:cs="ＭＳ 明朝"/>
                <w:color w:val="000000"/>
              </w:rPr>
              <w:t>21</w:t>
            </w:r>
            <w:r>
              <w:rPr>
                <w:rFonts w:ascii="Century" w:eastAsia="ＭＳ 明朝" w:hAnsi="ＭＳ 明朝" w:cs="ＭＳ 明朝" w:hint="eastAsia"/>
                <w:color w:val="000000"/>
              </w:rPr>
              <w:t>条第</w:t>
            </w:r>
            <w:r>
              <w:rPr>
                <w:rFonts w:ascii="Century" w:eastAsia="ＭＳ 明朝" w:hAnsi="ＭＳ 明朝" w:cs="ＭＳ 明朝"/>
                <w:color w:val="000000"/>
              </w:rPr>
              <w:t>3</w:t>
            </w:r>
            <w:r>
              <w:rPr>
                <w:rFonts w:ascii="Century" w:eastAsia="ＭＳ 明朝" w:hAnsi="ＭＳ 明朝" w:cs="ＭＳ 明朝" w:hint="eastAsia"/>
                <w:color w:val="000000"/>
              </w:rPr>
              <w:t>項</w:t>
            </w:r>
          </w:p>
        </w:tc>
        <w:tc>
          <w:tcPr>
            <w:tcW w:w="134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給料の月額</w:t>
            </w:r>
          </w:p>
        </w:tc>
        <w:tc>
          <w:tcPr>
            <w:tcW w:w="587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給料の月額を算出率で除して得た額</w:t>
            </w:r>
          </w:p>
        </w:tc>
      </w:tr>
      <w:tr w:rsidR="00F203A3">
        <w:tc>
          <w:tcPr>
            <w:tcW w:w="2216" w:type="dxa"/>
            <w:tcBorders>
              <w:top w:val="nil"/>
              <w:left w:val="single" w:sz="4" w:space="0" w:color="000000"/>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20</w:t>
            </w:r>
            <w:r>
              <w:rPr>
                <w:rFonts w:ascii="Century" w:eastAsia="ＭＳ 明朝" w:hAnsi="ＭＳ 明朝" w:cs="ＭＳ 明朝" w:hint="eastAsia"/>
                <w:color w:val="000000"/>
              </w:rPr>
              <w:t>条第</w:t>
            </w:r>
            <w:r>
              <w:rPr>
                <w:rFonts w:ascii="Century" w:eastAsia="ＭＳ 明朝" w:hAnsi="ＭＳ 明朝" w:cs="ＭＳ 明朝"/>
                <w:color w:val="000000"/>
              </w:rPr>
              <w:t>6</w:t>
            </w:r>
            <w:r>
              <w:rPr>
                <w:rFonts w:ascii="Century" w:eastAsia="ＭＳ 明朝" w:hAnsi="ＭＳ 明朝" w:cs="ＭＳ 明朝" w:hint="eastAsia"/>
                <w:color w:val="000000"/>
              </w:rPr>
              <w:t>項</w:t>
            </w:r>
          </w:p>
        </w:tc>
        <w:tc>
          <w:tcPr>
            <w:tcW w:w="134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規則</w:t>
            </w:r>
          </w:p>
        </w:tc>
        <w:tc>
          <w:tcPr>
            <w:tcW w:w="5879" w:type="dxa"/>
            <w:tcBorders>
              <w:top w:val="nil"/>
              <w:left w:val="nil"/>
              <w:bottom w:val="single" w:sz="4" w:space="0" w:color="000000"/>
              <w:right w:val="single" w:sz="4" w:space="0" w:color="000000"/>
            </w:tcBorders>
          </w:tcPr>
          <w:p w:rsidR="00F203A3" w:rsidRDefault="004459FE">
            <w:pPr>
              <w:spacing w:line="480" w:lineRule="atLeast"/>
              <w:rPr>
                <w:rFonts w:ascii="Century" w:eastAsia="ＭＳ 明朝" w:hAnsi="ＭＳ 明朝" w:cs="ＭＳ 明朝"/>
                <w:color w:val="000000"/>
              </w:rPr>
            </w:pPr>
            <w:r>
              <w:rPr>
                <w:rFonts w:ascii="Century" w:eastAsia="ＭＳ 明朝" w:hAnsi="ＭＳ 明朝" w:cs="ＭＳ 明朝" w:hint="eastAsia"/>
                <w:color w:val="000000"/>
              </w:rPr>
              <w:t>育児短時間勤務職員等の勤務時間を考慮して規則</w:t>
            </w:r>
          </w:p>
        </w:tc>
      </w:tr>
    </w:tbl>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（部分休業をすることができない職員）</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第</w:t>
      </w:r>
      <w:r>
        <w:rPr>
          <w:rFonts w:ascii="Century" w:eastAsia="ＭＳ 明朝" w:hAnsi="ＭＳ 明朝" w:cs="ＭＳ 明朝"/>
          <w:color w:val="000000"/>
        </w:rPr>
        <w:t>17</w:t>
      </w:r>
      <w:r>
        <w:rPr>
          <w:rFonts w:ascii="Century" w:eastAsia="ＭＳ 明朝" w:hAnsi="ＭＳ 明朝" w:cs="ＭＳ 明朝" w:hint="eastAsia"/>
          <w:color w:val="000000"/>
        </w:rPr>
        <w:t>条　育児休業法第</w:t>
      </w:r>
      <w:r>
        <w:rPr>
          <w:rFonts w:ascii="Century" w:eastAsia="ＭＳ 明朝" w:hAnsi="ＭＳ 明朝" w:cs="ＭＳ 明朝"/>
          <w:color w:val="000000"/>
        </w:rPr>
        <w:t>19</w:t>
      </w:r>
      <w:r>
        <w:rPr>
          <w:rFonts w:ascii="Century" w:eastAsia="ＭＳ 明朝" w:hAnsi="ＭＳ 明朝" w:cs="ＭＳ 明朝" w:hint="eastAsia"/>
          <w:color w:val="000000"/>
        </w:rPr>
        <w:t>条第１項の条例で定める職員は、次に掲げる職員とする。</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育児休業法第</w:t>
      </w:r>
      <w:r>
        <w:rPr>
          <w:rFonts w:ascii="Century" w:eastAsia="ＭＳ 明朝" w:hAnsi="ＭＳ 明朝" w:cs="ＭＳ 明朝"/>
          <w:color w:val="000000"/>
        </w:rPr>
        <w:t>17</w:t>
      </w:r>
      <w:r>
        <w:rPr>
          <w:rFonts w:ascii="Century" w:eastAsia="ＭＳ 明朝" w:hAnsi="ＭＳ 明朝" w:cs="ＭＳ 明朝" w:hint="eastAsia"/>
          <w:color w:val="000000"/>
        </w:rPr>
        <w:t>条の規定による短時間勤務をしている職員</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勤務日の日数及び勤務日ごとの勤務時間を考慮して規則で定める非常勤職員以外の非常勤職員（地方公務員法第</w:t>
      </w:r>
      <w:r>
        <w:rPr>
          <w:rFonts w:ascii="Century" w:eastAsia="ＭＳ 明朝" w:hAnsi="ＭＳ 明朝" w:cs="ＭＳ 明朝"/>
          <w:color w:val="000000"/>
        </w:rPr>
        <w:t>22</w:t>
      </w:r>
      <w:r>
        <w:rPr>
          <w:rFonts w:ascii="Century" w:eastAsia="ＭＳ 明朝" w:hAnsi="ＭＳ 明朝" w:cs="ＭＳ 明朝" w:hint="eastAsia"/>
          <w:color w:val="000000"/>
        </w:rPr>
        <w:t>条の４第１項に規定する短時間勤務の職を占める職員（次条第１項において「定年前再任用短時間勤務職員等」という。）を除く。）</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（部分休業の承認）</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18</w:t>
      </w:r>
      <w:r>
        <w:rPr>
          <w:rFonts w:ascii="Century" w:eastAsia="ＭＳ 明朝" w:hAnsi="ＭＳ 明朝" w:cs="ＭＳ 明朝" w:hint="eastAsia"/>
          <w:color w:val="000000"/>
        </w:rPr>
        <w:t>条　部分休業（育児休業法第</w:t>
      </w:r>
      <w:r>
        <w:rPr>
          <w:rFonts w:ascii="Century" w:eastAsia="ＭＳ 明朝" w:hAnsi="ＭＳ 明朝" w:cs="ＭＳ 明朝"/>
          <w:color w:val="000000"/>
        </w:rPr>
        <w:t>19</w:t>
      </w:r>
      <w:r>
        <w:rPr>
          <w:rFonts w:ascii="Century" w:eastAsia="ＭＳ 明朝" w:hAnsi="ＭＳ 明朝" w:cs="ＭＳ 明朝" w:hint="eastAsia"/>
          <w:color w:val="000000"/>
        </w:rPr>
        <w:t>条第１項に規定する部分休業をいう。以下同じ。）の承認は、勤務時間条例第５条に規定する正規の勤務時間（非常勤職員（定年前再任用短時間勤務職員等を除く。以下この条において同じ。）にあつては、当該非常勤職員について定められた勤務時間）の始め又は終わりにおいて、</w:t>
      </w:r>
      <w:r>
        <w:rPr>
          <w:rFonts w:ascii="Century" w:eastAsia="ＭＳ 明朝" w:hAnsi="ＭＳ 明朝" w:cs="ＭＳ 明朝"/>
          <w:color w:val="000000"/>
        </w:rPr>
        <w:t>30</w:t>
      </w:r>
      <w:r>
        <w:rPr>
          <w:rFonts w:ascii="Century" w:eastAsia="ＭＳ 明朝" w:hAnsi="ＭＳ 明朝" w:cs="ＭＳ 明朝" w:hint="eastAsia"/>
          <w:color w:val="000000"/>
        </w:rPr>
        <w:t>分を単位として行うものとする。</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労働基準法第</w:t>
      </w:r>
      <w:r>
        <w:rPr>
          <w:rFonts w:ascii="Century" w:eastAsia="ＭＳ 明朝" w:hAnsi="ＭＳ 明朝" w:cs="ＭＳ 明朝"/>
          <w:color w:val="000000"/>
        </w:rPr>
        <w:t>67</w:t>
      </w:r>
      <w:r>
        <w:rPr>
          <w:rFonts w:ascii="Century" w:eastAsia="ＭＳ 明朝" w:hAnsi="ＭＳ 明朝" w:cs="ＭＳ 明朝" w:hint="eastAsia"/>
          <w:color w:val="000000"/>
        </w:rPr>
        <w:t>条の規定による育児時間（以下「育児時間」という。）又は勤務時間条例第</w:t>
      </w:r>
      <w:r>
        <w:rPr>
          <w:rFonts w:ascii="Century" w:eastAsia="ＭＳ 明朝" w:hAnsi="ＭＳ 明朝" w:cs="ＭＳ 明朝"/>
          <w:color w:val="000000"/>
        </w:rPr>
        <w:t>18</w:t>
      </w:r>
      <w:r>
        <w:rPr>
          <w:rFonts w:ascii="Century" w:eastAsia="ＭＳ 明朝" w:hAnsi="ＭＳ 明朝" w:cs="ＭＳ 明朝" w:hint="eastAsia"/>
          <w:color w:val="000000"/>
        </w:rPr>
        <w:t>条第１項の規定による介護時間の承認を受けて勤務しない職員（非常勤職員を除く。）に対する部分休業の承認については、１日につき２時間から当該育児時間又は当該介護時間の承認を受けて勤務しない時間を減じた時間を超えない範囲内で行うものとする。</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非常勤職員に対する部分休業の承認については、１日につき、当該非常勤職員について１日につき定められた勤務時間から５時間</w:t>
      </w:r>
      <w:r>
        <w:rPr>
          <w:rFonts w:ascii="Century" w:eastAsia="ＭＳ 明朝" w:hAnsi="ＭＳ 明朝" w:cs="ＭＳ 明朝"/>
          <w:color w:val="000000"/>
        </w:rPr>
        <w:t>45</w:t>
      </w:r>
      <w:r>
        <w:rPr>
          <w:rFonts w:ascii="Century" w:eastAsia="ＭＳ 明朝" w:hAnsi="ＭＳ 明朝" w:cs="ＭＳ 明朝" w:hint="eastAsia"/>
          <w:color w:val="000000"/>
        </w:rPr>
        <w:t>分を減じた時間を超えない範囲内で（当該非常勤職員が育児時間又は育児休業、介護休業等育児又は家族介護を行う労働者の福祉に関する法律（平成３年法律第</w:t>
      </w:r>
      <w:r>
        <w:rPr>
          <w:rFonts w:ascii="Century" w:eastAsia="ＭＳ 明朝" w:hAnsi="ＭＳ 明朝" w:cs="ＭＳ 明朝"/>
          <w:color w:val="000000"/>
        </w:rPr>
        <w:t>76</w:t>
      </w:r>
      <w:r>
        <w:rPr>
          <w:rFonts w:ascii="Century" w:eastAsia="ＭＳ 明朝" w:hAnsi="ＭＳ 明朝" w:cs="ＭＳ 明朝" w:hint="eastAsia"/>
          <w:color w:val="000000"/>
        </w:rPr>
        <w:t>号）第</w:t>
      </w:r>
      <w:r>
        <w:rPr>
          <w:rFonts w:ascii="Century" w:eastAsia="ＭＳ 明朝" w:hAnsi="ＭＳ 明朝" w:cs="ＭＳ 明朝"/>
          <w:color w:val="000000"/>
        </w:rPr>
        <w:t>61</w:t>
      </w:r>
      <w:r>
        <w:rPr>
          <w:rFonts w:ascii="Century" w:eastAsia="ＭＳ 明朝" w:hAnsi="ＭＳ 明朝" w:cs="ＭＳ 明朝" w:hint="eastAsia"/>
          <w:color w:val="000000"/>
        </w:rPr>
        <w:t>条第</w:t>
      </w:r>
      <w:r>
        <w:rPr>
          <w:rFonts w:ascii="Century" w:eastAsia="ＭＳ 明朝" w:hAnsi="ＭＳ 明朝" w:cs="ＭＳ 明朝"/>
          <w:color w:val="000000"/>
        </w:rPr>
        <w:t>32</w:t>
      </w:r>
      <w:r>
        <w:rPr>
          <w:rFonts w:ascii="Century" w:eastAsia="ＭＳ 明朝" w:hAnsi="ＭＳ 明朝" w:cs="ＭＳ 明朝" w:hint="eastAsia"/>
          <w:color w:val="000000"/>
        </w:rPr>
        <w:t>項において読み替えて準用する同条第</w:t>
      </w:r>
      <w:r>
        <w:rPr>
          <w:rFonts w:ascii="Century" w:eastAsia="ＭＳ 明朝" w:hAnsi="ＭＳ 明朝" w:cs="ＭＳ 明朝"/>
          <w:color w:val="000000"/>
        </w:rPr>
        <w:t>29</w:t>
      </w:r>
      <w:r>
        <w:rPr>
          <w:rFonts w:ascii="Century" w:eastAsia="ＭＳ 明朝" w:hAnsi="ＭＳ 明朝" w:cs="ＭＳ 明朝" w:hint="eastAsia"/>
          <w:color w:val="000000"/>
        </w:rPr>
        <w:t>項の規定による介護をするための時間（以下「介護をするための時間」という。）の承認を受けて勤務しない場合にあつては、当該時間を超えない範囲内で、かつ、２時間から当該育児時間又は当該介護をするための時間の承認を受けて勤務しない時間を減じた時間を超えない範囲内で）行うもの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lastRenderedPageBreak/>
        <w:t>（部分休業をしている職員の給与の取扱い）</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19</w:t>
      </w:r>
      <w:r>
        <w:rPr>
          <w:rFonts w:ascii="Century" w:eastAsia="ＭＳ 明朝" w:hAnsi="ＭＳ 明朝" w:cs="ＭＳ 明朝" w:hint="eastAsia"/>
          <w:color w:val="000000"/>
        </w:rPr>
        <w:t>条　職員が部分休業の承認を受けて勤務しない場合には、給与条例第</w:t>
      </w:r>
      <w:r>
        <w:rPr>
          <w:rFonts w:ascii="Century" w:eastAsia="ＭＳ 明朝" w:hAnsi="ＭＳ 明朝" w:cs="ＭＳ 明朝"/>
          <w:color w:val="000000"/>
        </w:rPr>
        <w:t>14</w:t>
      </w:r>
      <w:r>
        <w:rPr>
          <w:rFonts w:ascii="Century" w:eastAsia="ＭＳ 明朝" w:hAnsi="ＭＳ 明朝" w:cs="ＭＳ 明朝" w:hint="eastAsia"/>
          <w:color w:val="000000"/>
        </w:rPr>
        <w:t>条の規定にかかわらず、その勤務しない１時間につき、給与条例第</w:t>
      </w:r>
      <w:r>
        <w:rPr>
          <w:rFonts w:ascii="Century" w:eastAsia="ＭＳ 明朝" w:hAnsi="ＭＳ 明朝" w:cs="ＭＳ 明朝"/>
          <w:color w:val="000000"/>
        </w:rPr>
        <w:t>18</w:t>
      </w:r>
      <w:r>
        <w:rPr>
          <w:rFonts w:ascii="Century" w:eastAsia="ＭＳ 明朝" w:hAnsi="ＭＳ 明朝" w:cs="ＭＳ 明朝" w:hint="eastAsia"/>
          <w:color w:val="000000"/>
        </w:rPr>
        <w:t>条第１項に規定する勤務１時間当たりの給与額を減額して支給する。</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地方公務員法第</w:t>
      </w:r>
      <w:r>
        <w:rPr>
          <w:rFonts w:ascii="Century" w:eastAsia="ＭＳ 明朝" w:hAnsi="ＭＳ 明朝" w:cs="ＭＳ 明朝"/>
          <w:color w:val="000000"/>
        </w:rPr>
        <w:t>22</w:t>
      </w:r>
      <w:r>
        <w:rPr>
          <w:rFonts w:ascii="Century" w:eastAsia="ＭＳ 明朝" w:hAnsi="ＭＳ 明朝" w:cs="ＭＳ 明朝" w:hint="eastAsia"/>
          <w:color w:val="000000"/>
        </w:rPr>
        <w:t>条の２第１項第２号に掲げる職員に対する前項の規定の適用については、同項中「給与条例第</w:t>
      </w:r>
      <w:r>
        <w:rPr>
          <w:rFonts w:ascii="Century" w:eastAsia="ＭＳ 明朝" w:hAnsi="ＭＳ 明朝" w:cs="ＭＳ 明朝"/>
          <w:color w:val="000000"/>
        </w:rPr>
        <w:t>14</w:t>
      </w:r>
      <w:r>
        <w:rPr>
          <w:rFonts w:ascii="Century" w:eastAsia="ＭＳ 明朝" w:hAnsi="ＭＳ 明朝" w:cs="ＭＳ 明朝" w:hint="eastAsia"/>
          <w:color w:val="000000"/>
        </w:rPr>
        <w:t>条」とあるのは「我孫子市会計年度任用職員の給与等に関する条例第８条」と、「給与条例第</w:t>
      </w:r>
      <w:r>
        <w:rPr>
          <w:rFonts w:ascii="Century" w:eastAsia="ＭＳ 明朝" w:hAnsi="ＭＳ 明朝" w:cs="ＭＳ 明朝"/>
          <w:color w:val="000000"/>
        </w:rPr>
        <w:t>18</w:t>
      </w:r>
      <w:r>
        <w:rPr>
          <w:rFonts w:ascii="Century" w:eastAsia="ＭＳ 明朝" w:hAnsi="ＭＳ 明朝" w:cs="ＭＳ 明朝" w:hint="eastAsia"/>
          <w:color w:val="000000"/>
        </w:rPr>
        <w:t>条第１項」とあるのは「同条例第</w:t>
      </w:r>
      <w:r>
        <w:rPr>
          <w:rFonts w:ascii="Century" w:eastAsia="ＭＳ 明朝" w:hAnsi="ＭＳ 明朝" w:cs="ＭＳ 明朝"/>
          <w:color w:val="000000"/>
        </w:rPr>
        <w:t>15</w:t>
      </w:r>
      <w:r>
        <w:rPr>
          <w:rFonts w:ascii="Century" w:eastAsia="ＭＳ 明朝" w:hAnsi="ＭＳ 明朝" w:cs="ＭＳ 明朝" w:hint="eastAsia"/>
          <w:color w:val="000000"/>
        </w:rPr>
        <w:t>条第１項」とする。</w:t>
      </w:r>
    </w:p>
    <w:p w:rsidR="00F203A3" w:rsidRDefault="004459FE">
      <w:pPr>
        <w:spacing w:line="480" w:lineRule="atLeast"/>
        <w:ind w:left="960"/>
        <w:rPr>
          <w:rFonts w:ascii="Century" w:eastAsia="ＭＳ 明朝" w:hAnsi="ＭＳ 明朝" w:cs="ＭＳ 明朝"/>
          <w:color w:val="000000"/>
        </w:rPr>
      </w:pPr>
      <w:r>
        <w:rPr>
          <w:rFonts w:ascii="Century" w:eastAsia="ＭＳ 明朝" w:hAnsi="ＭＳ 明朝" w:cs="ＭＳ 明朝" w:hint="eastAsia"/>
          <w:color w:val="000000"/>
        </w:rPr>
        <w:t>（令６条例４・一部改正）</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（部分休業の承認の取消事由）</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20</w:t>
      </w:r>
      <w:r>
        <w:rPr>
          <w:rFonts w:ascii="Century" w:eastAsia="ＭＳ 明朝" w:hAnsi="ＭＳ 明朝" w:cs="ＭＳ 明朝" w:hint="eastAsia"/>
          <w:color w:val="000000"/>
        </w:rPr>
        <w:t>条　第</w:t>
      </w:r>
      <w:r>
        <w:rPr>
          <w:rFonts w:ascii="Century" w:eastAsia="ＭＳ 明朝" w:hAnsi="ＭＳ 明朝" w:cs="ＭＳ 明朝"/>
          <w:color w:val="000000"/>
        </w:rPr>
        <w:t>13</w:t>
      </w:r>
      <w:r>
        <w:rPr>
          <w:rFonts w:ascii="Century" w:eastAsia="ＭＳ 明朝" w:hAnsi="ＭＳ 明朝" w:cs="ＭＳ 明朝" w:hint="eastAsia"/>
          <w:color w:val="000000"/>
        </w:rPr>
        <w:t>条の規定は、部分休業について準用する。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（妊娠又は出産等についての申出があつた場合における措置等）</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21</w:t>
      </w:r>
      <w:r>
        <w:rPr>
          <w:rFonts w:ascii="Century" w:eastAsia="ＭＳ 明朝" w:hAnsi="ＭＳ 明朝" w:cs="ＭＳ 明朝" w:hint="eastAsia"/>
          <w:color w:val="000000"/>
        </w:rPr>
        <w:t>条　任命権者は、職員が当該任命権者に対し、当該職員又はその配偶者が妊娠し、又は出産したことその他これに準ずる事実を申し出たときは、当該職員に対して、育児休業に関する制度その他の事項を知らせるとともに、育児休業の承認の請求に係る当該職員の意向を確認するための面談その他の措置を講じなければならない。</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任命権者は、職員が前項の規定による申出をしたことを理由として、当該職員が不利益な取扱いを受けることがないようにしなければならない。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（勤務環境の整備に関する措置）</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22</w:t>
      </w:r>
      <w:r>
        <w:rPr>
          <w:rFonts w:ascii="Century" w:eastAsia="ＭＳ 明朝" w:hAnsi="ＭＳ 明朝" w:cs="ＭＳ 明朝" w:hint="eastAsia"/>
          <w:color w:val="000000"/>
        </w:rPr>
        <w:t>条　任命権者は、育児休業の承認の請求が円滑に行われるようにするため、次に掲げる措置を講じなければならない。</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(1)</w:t>
      </w:r>
      <w:r>
        <w:rPr>
          <w:rFonts w:ascii="Century" w:eastAsia="ＭＳ 明朝" w:hAnsi="ＭＳ 明朝" w:cs="ＭＳ 明朝" w:hint="eastAsia"/>
          <w:color w:val="000000"/>
        </w:rPr>
        <w:t xml:space="preserve">　職員に対する育児休業に係る研修の実施</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(2)</w:t>
      </w:r>
      <w:r>
        <w:rPr>
          <w:rFonts w:ascii="Century" w:eastAsia="ＭＳ 明朝" w:hAnsi="ＭＳ 明朝" w:cs="ＭＳ 明朝" w:hint="eastAsia"/>
          <w:color w:val="000000"/>
        </w:rPr>
        <w:t xml:space="preserve">　育児休業に関する相談体制の整備</w:t>
      </w:r>
    </w:p>
    <w:p w:rsidR="00F203A3" w:rsidRDefault="004459FE">
      <w:pPr>
        <w:spacing w:line="480" w:lineRule="atLeast"/>
        <w:ind w:left="480" w:hanging="240"/>
        <w:rPr>
          <w:rFonts w:ascii="Century" w:eastAsia="ＭＳ 明朝" w:hAnsi="ＭＳ 明朝" w:cs="ＭＳ 明朝"/>
          <w:color w:val="000000"/>
        </w:rPr>
      </w:pPr>
      <w:r>
        <w:rPr>
          <w:rFonts w:ascii="Century" w:eastAsia="ＭＳ 明朝" w:hAnsi="ＭＳ 明朝" w:cs="ＭＳ 明朝"/>
          <w:color w:val="000000"/>
        </w:rPr>
        <w:t>(3)</w:t>
      </w:r>
      <w:r>
        <w:rPr>
          <w:rFonts w:ascii="Century" w:eastAsia="ＭＳ 明朝" w:hAnsi="ＭＳ 明朝" w:cs="ＭＳ 明朝" w:hint="eastAsia"/>
          <w:color w:val="000000"/>
        </w:rPr>
        <w:t xml:space="preserve">　その他育児休業に係る勤務環境の整備に関する措置</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（委任）</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23</w:t>
      </w:r>
      <w:r>
        <w:rPr>
          <w:rFonts w:ascii="Century" w:eastAsia="ＭＳ 明朝" w:hAnsi="ＭＳ 明朝" w:cs="ＭＳ 明朝" w:hint="eastAsia"/>
          <w:color w:val="000000"/>
        </w:rPr>
        <w:t>条　この条例の施行に関し必要な事項は、規則で定める。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lastRenderedPageBreak/>
        <w:t>附　則</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この条例は、平成４年４月１日から施行する。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（我孫子市職員の育児休業に係る給与等に関する条例の廃止等）</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我孫子市職員の育児休業に係る給与等に関する条例（昭和</w:t>
      </w:r>
      <w:r>
        <w:rPr>
          <w:rFonts w:ascii="Century" w:eastAsia="ＭＳ 明朝" w:hAnsi="ＭＳ 明朝" w:cs="ＭＳ 明朝"/>
          <w:color w:val="000000"/>
        </w:rPr>
        <w:t>51</w:t>
      </w:r>
      <w:r>
        <w:rPr>
          <w:rFonts w:ascii="Century" w:eastAsia="ＭＳ 明朝" w:hAnsi="ＭＳ 明朝" w:cs="ＭＳ 明朝" w:hint="eastAsia"/>
          <w:color w:val="000000"/>
        </w:rPr>
        <w:t>年条例第</w:t>
      </w:r>
      <w:r>
        <w:rPr>
          <w:rFonts w:ascii="Century" w:eastAsia="ＭＳ 明朝" w:hAnsi="ＭＳ 明朝" w:cs="ＭＳ 明朝"/>
          <w:color w:val="000000"/>
        </w:rPr>
        <w:t>21</w:t>
      </w:r>
      <w:r>
        <w:rPr>
          <w:rFonts w:ascii="Century" w:eastAsia="ＭＳ 明朝" w:hAnsi="ＭＳ 明朝" w:cs="ＭＳ 明朝" w:hint="eastAsia"/>
          <w:color w:val="000000"/>
        </w:rPr>
        <w:t>号）は、廃止する。ただし、義務教育諸学校等の女子教育職員及び医療施設、社会福祉施設等の看護婦、保母等の育児休業に関する法律（昭和</w:t>
      </w:r>
      <w:r>
        <w:rPr>
          <w:rFonts w:ascii="Century" w:eastAsia="ＭＳ 明朝" w:hAnsi="ＭＳ 明朝" w:cs="ＭＳ 明朝"/>
          <w:color w:val="000000"/>
        </w:rPr>
        <w:t>50</w:t>
      </w:r>
      <w:r>
        <w:rPr>
          <w:rFonts w:ascii="Century" w:eastAsia="ＭＳ 明朝" w:hAnsi="ＭＳ 明朝" w:cs="ＭＳ 明朝" w:hint="eastAsia"/>
          <w:color w:val="000000"/>
        </w:rPr>
        <w:t>年法律第</w:t>
      </w:r>
      <w:r>
        <w:rPr>
          <w:rFonts w:ascii="Century" w:eastAsia="ＭＳ 明朝" w:hAnsi="ＭＳ 明朝" w:cs="ＭＳ 明朝"/>
          <w:color w:val="000000"/>
        </w:rPr>
        <w:t>62</w:t>
      </w:r>
      <w:r>
        <w:rPr>
          <w:rFonts w:ascii="Century" w:eastAsia="ＭＳ 明朝" w:hAnsi="ＭＳ 明朝" w:cs="ＭＳ 明朝" w:hint="eastAsia"/>
          <w:color w:val="000000"/>
        </w:rPr>
        <w:t>号）に基づく育児休業の期間のうちこの条例の施行の日前の期間に係る給与及び退職手当に関する取扱いについては、なお従前の例による。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則（平成７年３月</w:t>
      </w:r>
      <w:r>
        <w:rPr>
          <w:rFonts w:ascii="Century" w:eastAsia="ＭＳ 明朝" w:hAnsi="ＭＳ 明朝" w:cs="ＭＳ 明朝"/>
          <w:color w:val="000000"/>
        </w:rPr>
        <w:t>31</w:t>
      </w:r>
      <w:r>
        <w:rPr>
          <w:rFonts w:ascii="Century" w:eastAsia="ＭＳ 明朝" w:hAnsi="ＭＳ 明朝" w:cs="ＭＳ 明朝" w:hint="eastAsia"/>
          <w:color w:val="000000"/>
        </w:rPr>
        <w:t>日条例第</w:t>
      </w:r>
      <w:r>
        <w:rPr>
          <w:rFonts w:ascii="Century" w:eastAsia="ＭＳ 明朝" w:hAnsi="ＭＳ 明朝" w:cs="ＭＳ 明朝"/>
          <w:color w:val="000000"/>
        </w:rPr>
        <w:t>13</w:t>
      </w:r>
      <w:r>
        <w:rPr>
          <w:rFonts w:ascii="Century" w:eastAsia="ＭＳ 明朝" w:hAnsi="ＭＳ 明朝" w:cs="ＭＳ 明朝" w:hint="eastAsia"/>
          <w:color w:val="000000"/>
        </w:rPr>
        <w:t>号）</w:t>
      </w:r>
    </w:p>
    <w:p w:rsidR="00F203A3" w:rsidRDefault="004459FE">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この条例は、平成７年４月１日から施行する。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11</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22</w:t>
      </w:r>
      <w:r>
        <w:rPr>
          <w:rFonts w:ascii="Century" w:eastAsia="ＭＳ 明朝" w:hAnsi="ＭＳ 明朝" w:cs="ＭＳ 明朝" w:hint="eastAsia"/>
          <w:color w:val="000000"/>
        </w:rPr>
        <w:t>日条例第</w:t>
      </w:r>
      <w:r>
        <w:rPr>
          <w:rFonts w:ascii="Century" w:eastAsia="ＭＳ 明朝" w:hAnsi="ＭＳ 明朝" w:cs="ＭＳ 明朝"/>
          <w:color w:val="000000"/>
        </w:rPr>
        <w:t>26</w:t>
      </w:r>
      <w:r>
        <w:rPr>
          <w:rFonts w:ascii="Century" w:eastAsia="ＭＳ 明朝" w:hAnsi="ＭＳ 明朝" w:cs="ＭＳ 明朝" w:hint="eastAsia"/>
          <w:color w:val="000000"/>
        </w:rPr>
        <w:t>号）</w:t>
      </w:r>
    </w:p>
    <w:p w:rsidR="00F203A3" w:rsidRDefault="004459FE">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12</w:t>
      </w:r>
      <w:r>
        <w:rPr>
          <w:rFonts w:ascii="Century" w:eastAsia="ＭＳ 明朝" w:hAnsi="ＭＳ 明朝" w:cs="ＭＳ 明朝" w:hint="eastAsia"/>
          <w:color w:val="000000"/>
        </w:rPr>
        <w:t>年１月１日から施行する。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14</w:t>
      </w:r>
      <w:r>
        <w:rPr>
          <w:rFonts w:ascii="Century" w:eastAsia="ＭＳ 明朝" w:hAnsi="ＭＳ 明朝" w:cs="ＭＳ 明朝" w:hint="eastAsia"/>
          <w:color w:val="000000"/>
        </w:rPr>
        <w:t>年３月</w:t>
      </w:r>
      <w:r>
        <w:rPr>
          <w:rFonts w:ascii="Century" w:eastAsia="ＭＳ 明朝" w:hAnsi="ＭＳ 明朝" w:cs="ＭＳ 明朝"/>
          <w:color w:val="000000"/>
        </w:rPr>
        <w:t>29</w:t>
      </w:r>
      <w:r>
        <w:rPr>
          <w:rFonts w:ascii="Century" w:eastAsia="ＭＳ 明朝" w:hAnsi="ＭＳ 明朝" w:cs="ＭＳ 明朝" w:hint="eastAsia"/>
          <w:color w:val="000000"/>
        </w:rPr>
        <w:t>日条例第５号）</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w:t>
      </w:r>
      <w:r>
        <w:rPr>
          <w:rFonts w:ascii="Century" w:eastAsia="ＭＳ 明朝" w:hAnsi="ＭＳ 明朝" w:cs="ＭＳ 明朝"/>
          <w:color w:val="000000"/>
        </w:rPr>
        <w:t>14</w:t>
      </w:r>
      <w:r>
        <w:rPr>
          <w:rFonts w:ascii="Century" w:eastAsia="ＭＳ 明朝" w:hAnsi="ＭＳ 明朝" w:cs="ＭＳ 明朝" w:hint="eastAsia"/>
          <w:color w:val="000000"/>
        </w:rPr>
        <w:t>年４月１日から施行する。ただし、次項及び附則第３項の規定は、公布の日から施行する。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地方公務員の育児休業等に関する法律の一部を改正する法律（平成</w:t>
      </w:r>
      <w:r>
        <w:rPr>
          <w:rFonts w:ascii="Century" w:eastAsia="ＭＳ 明朝" w:hAnsi="ＭＳ 明朝" w:cs="ＭＳ 明朝"/>
          <w:color w:val="000000"/>
        </w:rPr>
        <w:t>13</w:t>
      </w:r>
      <w:r>
        <w:rPr>
          <w:rFonts w:ascii="Century" w:eastAsia="ＭＳ 明朝" w:hAnsi="ＭＳ 明朝" w:cs="ＭＳ 明朝" w:hint="eastAsia"/>
          <w:color w:val="000000"/>
        </w:rPr>
        <w:t>年法律第</w:t>
      </w:r>
      <w:r>
        <w:rPr>
          <w:rFonts w:ascii="Century" w:eastAsia="ＭＳ 明朝" w:hAnsi="ＭＳ 明朝" w:cs="ＭＳ 明朝"/>
          <w:color w:val="000000"/>
        </w:rPr>
        <w:t>143</w:t>
      </w:r>
      <w:r>
        <w:rPr>
          <w:rFonts w:ascii="Century" w:eastAsia="ＭＳ 明朝" w:hAnsi="ＭＳ 明朝" w:cs="ＭＳ 明朝" w:hint="eastAsia"/>
          <w:color w:val="000000"/>
        </w:rPr>
        <w:t>号。以下この項において「改正法」という。）の施行の日前に改正法の規定による改正前の育児休業法第２条第１項の規定により育児休業をしたことのある職員（改正法の施行の際現に育児休業をしている職員を除く。）については、改正法の規定による改正後の育児休業法第２条第１項ただし書の条例で定める特別の事情には、改正法附則第２条第２項に規定する直近の育児休業に係る子が死亡し、又は養子縁組等により職員と別居することとなったことを含むものとする。</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３　前項の規定は、既に同項の規定により育児休業をしたことがある職員には適用しない。</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14</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20</w:t>
      </w:r>
      <w:r>
        <w:rPr>
          <w:rFonts w:ascii="Century" w:eastAsia="ＭＳ 明朝" w:hAnsi="ＭＳ 明朝" w:cs="ＭＳ 明朝" w:hint="eastAsia"/>
          <w:color w:val="000000"/>
        </w:rPr>
        <w:t>日条例第</w:t>
      </w:r>
      <w:r>
        <w:rPr>
          <w:rFonts w:ascii="Century" w:eastAsia="ＭＳ 明朝" w:hAnsi="ＭＳ 明朝" w:cs="ＭＳ 明朝"/>
          <w:color w:val="000000"/>
        </w:rPr>
        <w:t>22</w:t>
      </w:r>
      <w:r>
        <w:rPr>
          <w:rFonts w:ascii="Century" w:eastAsia="ＭＳ 明朝" w:hAnsi="ＭＳ 明朝" w:cs="ＭＳ 明朝" w:hint="eastAsia"/>
          <w:color w:val="000000"/>
        </w:rPr>
        <w:t>号）抄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この条例は（中略）、平成</w:t>
      </w:r>
      <w:r>
        <w:rPr>
          <w:rFonts w:ascii="Century" w:eastAsia="ＭＳ 明朝" w:hAnsi="ＭＳ 明朝" w:cs="ＭＳ 明朝"/>
          <w:color w:val="000000"/>
        </w:rPr>
        <w:t>15</w:t>
      </w:r>
      <w:r>
        <w:rPr>
          <w:rFonts w:ascii="Century" w:eastAsia="ＭＳ 明朝" w:hAnsi="ＭＳ 明朝" w:cs="ＭＳ 明朝" w:hint="eastAsia"/>
          <w:color w:val="000000"/>
        </w:rPr>
        <w:t>年４月１日から施行する。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（我孫子市職員の育児休業等に関する条例の一部改正等）</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９　平成</w:t>
      </w:r>
      <w:r>
        <w:rPr>
          <w:rFonts w:ascii="Century" w:eastAsia="ＭＳ 明朝" w:hAnsi="ＭＳ 明朝" w:cs="ＭＳ 明朝"/>
          <w:color w:val="000000"/>
        </w:rPr>
        <w:t>15</w:t>
      </w:r>
      <w:r>
        <w:rPr>
          <w:rFonts w:ascii="Century" w:eastAsia="ＭＳ 明朝" w:hAnsi="ＭＳ 明朝" w:cs="ＭＳ 明朝" w:hint="eastAsia"/>
          <w:color w:val="000000"/>
        </w:rPr>
        <w:t>年６月１日に育児休業をしている職員の同日に係る期末手当に関する前項の規定による改正後の我孫子市職員の育児休業等に関する条例第５条の３第１項の適用については、同項中「６月以内」とあるのは「３月以内」と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18</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28</w:t>
      </w:r>
      <w:r>
        <w:rPr>
          <w:rFonts w:ascii="Century" w:eastAsia="ＭＳ 明朝" w:hAnsi="ＭＳ 明朝" w:cs="ＭＳ 明朝" w:hint="eastAsia"/>
          <w:color w:val="000000"/>
        </w:rPr>
        <w:t>日条例第</w:t>
      </w:r>
      <w:r>
        <w:rPr>
          <w:rFonts w:ascii="Century" w:eastAsia="ＭＳ 明朝" w:hAnsi="ＭＳ 明朝" w:cs="ＭＳ 明朝"/>
          <w:color w:val="000000"/>
        </w:rPr>
        <w:t>22</w:t>
      </w:r>
      <w:r>
        <w:rPr>
          <w:rFonts w:ascii="Century" w:eastAsia="ＭＳ 明朝" w:hAnsi="ＭＳ 明朝" w:cs="ＭＳ 明朝" w:hint="eastAsia"/>
          <w:color w:val="000000"/>
        </w:rPr>
        <w:t>号）</w:t>
      </w:r>
    </w:p>
    <w:p w:rsidR="00F203A3" w:rsidRDefault="004459FE">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19</w:t>
      </w:r>
      <w:r>
        <w:rPr>
          <w:rFonts w:ascii="Century" w:eastAsia="ＭＳ 明朝" w:hAnsi="ＭＳ 明朝" w:cs="ＭＳ 明朝" w:hint="eastAsia"/>
          <w:color w:val="000000"/>
        </w:rPr>
        <w:t>年４月１日から施行する。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21</w:t>
      </w:r>
      <w:r>
        <w:rPr>
          <w:rFonts w:ascii="Century" w:eastAsia="ＭＳ 明朝" w:hAnsi="ＭＳ 明朝" w:cs="ＭＳ 明朝" w:hint="eastAsia"/>
          <w:color w:val="000000"/>
        </w:rPr>
        <w:t>年９月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28</w:t>
      </w:r>
      <w:r>
        <w:rPr>
          <w:rFonts w:ascii="Century" w:eastAsia="ＭＳ 明朝" w:hAnsi="ＭＳ 明朝" w:cs="ＭＳ 明朝" w:hint="eastAsia"/>
          <w:color w:val="000000"/>
        </w:rPr>
        <w:t>号）</w:t>
      </w:r>
    </w:p>
    <w:p w:rsidR="00F203A3" w:rsidRDefault="004459FE">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22</w:t>
      </w:r>
      <w:r>
        <w:rPr>
          <w:rFonts w:ascii="Century" w:eastAsia="ＭＳ 明朝" w:hAnsi="ＭＳ 明朝" w:cs="ＭＳ 明朝" w:hint="eastAsia"/>
          <w:color w:val="000000"/>
        </w:rPr>
        <w:t>年４月１日から施行する。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23</w:t>
      </w:r>
      <w:r>
        <w:rPr>
          <w:rFonts w:ascii="Century" w:eastAsia="ＭＳ 明朝" w:hAnsi="ＭＳ 明朝" w:cs="ＭＳ 明朝" w:hint="eastAsia"/>
          <w:color w:val="000000"/>
        </w:rPr>
        <w:t>号）抄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30</w:t>
      </w:r>
      <w:r>
        <w:rPr>
          <w:rFonts w:ascii="Century" w:eastAsia="ＭＳ 明朝" w:hAnsi="ＭＳ 明朝" w:cs="ＭＳ 明朝" w:hint="eastAsia"/>
          <w:color w:val="000000"/>
        </w:rPr>
        <w:t>日から施行する。（後略）</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この条例の施行の日（以下「施行日」という。）前に第１条の規定による改正前の我孫子市職員の育児休業等に関する条例第３条第４号又は第</w:t>
      </w:r>
      <w:r>
        <w:rPr>
          <w:rFonts w:ascii="Century" w:eastAsia="ＭＳ 明朝" w:hAnsi="ＭＳ 明朝" w:cs="ＭＳ 明朝"/>
          <w:color w:val="000000"/>
        </w:rPr>
        <w:t>10</w:t>
      </w:r>
      <w:r>
        <w:rPr>
          <w:rFonts w:ascii="Century" w:eastAsia="ＭＳ 明朝" w:hAnsi="ＭＳ 明朝" w:cs="ＭＳ 明朝" w:hint="eastAsia"/>
          <w:color w:val="000000"/>
        </w:rPr>
        <w:t>条第５号の規定により職員が申し出た計画は、同日以後は、それぞれ改正後の我孫子市職員の育児休業等に関する条例第３条第４号又は第</w:t>
      </w:r>
      <w:r>
        <w:rPr>
          <w:rFonts w:ascii="Century" w:eastAsia="ＭＳ 明朝" w:hAnsi="ＭＳ 明朝" w:cs="ＭＳ 明朝"/>
          <w:color w:val="000000"/>
        </w:rPr>
        <w:t>10</w:t>
      </w:r>
      <w:r>
        <w:rPr>
          <w:rFonts w:ascii="Century" w:eastAsia="ＭＳ 明朝" w:hAnsi="ＭＳ 明朝" w:cs="ＭＳ 明朝" w:hint="eastAsia"/>
          <w:color w:val="000000"/>
        </w:rPr>
        <w:t>条第５号の規定により職員が申し出た計画とみなす。</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26</w:t>
      </w:r>
      <w:r>
        <w:rPr>
          <w:rFonts w:ascii="Century" w:eastAsia="ＭＳ 明朝" w:hAnsi="ＭＳ 明朝" w:cs="ＭＳ 明朝" w:hint="eastAsia"/>
          <w:color w:val="000000"/>
        </w:rPr>
        <w:t>年６月</w:t>
      </w:r>
      <w:r>
        <w:rPr>
          <w:rFonts w:ascii="Century" w:eastAsia="ＭＳ 明朝" w:hAnsi="ＭＳ 明朝" w:cs="ＭＳ 明朝"/>
          <w:color w:val="000000"/>
        </w:rPr>
        <w:t>24</w:t>
      </w:r>
      <w:r>
        <w:rPr>
          <w:rFonts w:ascii="Century" w:eastAsia="ＭＳ 明朝" w:hAnsi="ＭＳ 明朝" w:cs="ＭＳ 明朝" w:hint="eastAsia"/>
          <w:color w:val="000000"/>
        </w:rPr>
        <w:t>日条例第</w:t>
      </w:r>
      <w:r>
        <w:rPr>
          <w:rFonts w:ascii="Century" w:eastAsia="ＭＳ 明朝" w:hAnsi="ＭＳ 明朝" w:cs="ＭＳ 明朝"/>
          <w:color w:val="000000"/>
        </w:rPr>
        <w:t>20</w:t>
      </w:r>
      <w:r>
        <w:rPr>
          <w:rFonts w:ascii="Century" w:eastAsia="ＭＳ 明朝" w:hAnsi="ＭＳ 明朝" w:cs="ＭＳ 明朝" w:hint="eastAsia"/>
          <w:color w:val="000000"/>
        </w:rPr>
        <w:t>号）抄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w:t>
      </w:r>
      <w:r>
        <w:rPr>
          <w:rFonts w:ascii="Century" w:eastAsia="ＭＳ 明朝" w:hAnsi="ＭＳ 明朝" w:cs="ＭＳ 明朝"/>
          <w:color w:val="000000"/>
        </w:rPr>
        <w:t>26</w:t>
      </w:r>
      <w:r>
        <w:rPr>
          <w:rFonts w:ascii="Century" w:eastAsia="ＭＳ 明朝" w:hAnsi="ＭＳ 明朝" w:cs="ＭＳ 明朝" w:hint="eastAsia"/>
          <w:color w:val="000000"/>
        </w:rPr>
        <w:t>年７月１日から施行する。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日条例第１号）</w:t>
      </w:r>
    </w:p>
    <w:p w:rsidR="00F203A3" w:rsidRDefault="004459FE">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lastRenderedPageBreak/>
        <w:t>この条例は、平成</w:t>
      </w:r>
      <w:r>
        <w:rPr>
          <w:rFonts w:ascii="Century" w:eastAsia="ＭＳ 明朝" w:hAnsi="ＭＳ 明朝" w:cs="ＭＳ 明朝"/>
          <w:color w:val="000000"/>
        </w:rPr>
        <w:t>29</w:t>
      </w:r>
      <w:r>
        <w:rPr>
          <w:rFonts w:ascii="Century" w:eastAsia="ＭＳ 明朝" w:hAnsi="ＭＳ 明朝" w:cs="ＭＳ 明朝" w:hint="eastAsia"/>
          <w:color w:val="000000"/>
        </w:rPr>
        <w:t>年４月１日から施行する。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29</w:t>
      </w:r>
      <w:r>
        <w:rPr>
          <w:rFonts w:ascii="Century" w:eastAsia="ＭＳ 明朝" w:hAnsi="ＭＳ 明朝" w:cs="ＭＳ 明朝" w:hint="eastAsia"/>
          <w:color w:val="000000"/>
        </w:rPr>
        <w:t>年</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27</w:t>
      </w:r>
      <w:r>
        <w:rPr>
          <w:rFonts w:ascii="Century" w:eastAsia="ＭＳ 明朝" w:hAnsi="ＭＳ 明朝" w:cs="ＭＳ 明朝" w:hint="eastAsia"/>
          <w:color w:val="000000"/>
        </w:rPr>
        <w:t>日条例第</w:t>
      </w:r>
      <w:r>
        <w:rPr>
          <w:rFonts w:ascii="Century" w:eastAsia="ＭＳ 明朝" w:hAnsi="ＭＳ 明朝" w:cs="ＭＳ 明朝"/>
          <w:color w:val="000000"/>
        </w:rPr>
        <w:t>27</w:t>
      </w:r>
      <w:r>
        <w:rPr>
          <w:rFonts w:ascii="Century" w:eastAsia="ＭＳ 明朝" w:hAnsi="ＭＳ 明朝" w:cs="ＭＳ 明朝" w:hint="eastAsia"/>
          <w:color w:val="000000"/>
        </w:rPr>
        <w:t>号）抄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（施行期日等）</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この条例は、公布の日から施行する。ただし、第２条及び附則第５項の規定は、平成</w:t>
      </w:r>
      <w:r>
        <w:rPr>
          <w:rFonts w:ascii="Century" w:eastAsia="ＭＳ 明朝" w:hAnsi="ＭＳ 明朝" w:cs="ＭＳ 明朝"/>
          <w:color w:val="000000"/>
        </w:rPr>
        <w:t>30</w:t>
      </w:r>
      <w:r>
        <w:rPr>
          <w:rFonts w:ascii="Century" w:eastAsia="ＭＳ 明朝" w:hAnsi="ＭＳ 明朝" w:cs="ＭＳ 明朝" w:hint="eastAsia"/>
          <w:color w:val="000000"/>
        </w:rPr>
        <w:t>年４月１日から施行する。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則（令和元年９月</w:t>
      </w:r>
      <w:r>
        <w:rPr>
          <w:rFonts w:ascii="Century" w:eastAsia="ＭＳ 明朝" w:hAnsi="ＭＳ 明朝" w:cs="ＭＳ 明朝"/>
          <w:color w:val="000000"/>
        </w:rPr>
        <w:t>30</w:t>
      </w:r>
      <w:r>
        <w:rPr>
          <w:rFonts w:ascii="Century" w:eastAsia="ＭＳ 明朝" w:hAnsi="ＭＳ 明朝" w:cs="ＭＳ 明朝" w:hint="eastAsia"/>
          <w:color w:val="000000"/>
        </w:rPr>
        <w:t>日条例第９号）</w:t>
      </w:r>
    </w:p>
    <w:p w:rsidR="00F203A3" w:rsidRDefault="004459FE">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この条例は、令和２年４月１日から施行する。（後略）</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則（令和４年３月</w:t>
      </w:r>
      <w:r>
        <w:rPr>
          <w:rFonts w:ascii="Century" w:eastAsia="ＭＳ 明朝" w:hAnsi="ＭＳ 明朝" w:cs="ＭＳ 明朝"/>
          <w:color w:val="000000"/>
        </w:rPr>
        <w:t>24</w:t>
      </w:r>
      <w:r>
        <w:rPr>
          <w:rFonts w:ascii="Century" w:eastAsia="ＭＳ 明朝" w:hAnsi="ＭＳ 明朝" w:cs="ＭＳ 明朝" w:hint="eastAsia"/>
          <w:color w:val="000000"/>
        </w:rPr>
        <w:t>日条例第２号）</w:t>
      </w:r>
    </w:p>
    <w:p w:rsidR="00F203A3" w:rsidRDefault="004459FE">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この条例は、令和４年４月１日から施行する。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17</w:t>
      </w:r>
      <w:r>
        <w:rPr>
          <w:rFonts w:ascii="Century" w:eastAsia="ＭＳ 明朝" w:hAnsi="ＭＳ 明朝" w:cs="ＭＳ 明朝" w:hint="eastAsia"/>
          <w:color w:val="000000"/>
        </w:rPr>
        <w:t>号）抄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第１条　この条例は、令和５年４月１日（以下「施行日」という。）から施行する。ただし、附則第</w:t>
      </w:r>
      <w:r>
        <w:rPr>
          <w:rFonts w:ascii="Century" w:eastAsia="ＭＳ 明朝" w:hAnsi="ＭＳ 明朝" w:cs="ＭＳ 明朝"/>
          <w:color w:val="000000"/>
        </w:rPr>
        <w:t>11</w:t>
      </w:r>
      <w:r>
        <w:rPr>
          <w:rFonts w:ascii="Century" w:eastAsia="ＭＳ 明朝" w:hAnsi="ＭＳ 明朝" w:cs="ＭＳ 明朝" w:hint="eastAsia"/>
          <w:color w:val="000000"/>
        </w:rPr>
        <w:t>条及び第</w:t>
      </w:r>
      <w:r>
        <w:rPr>
          <w:rFonts w:ascii="Century" w:eastAsia="ＭＳ 明朝" w:hAnsi="ＭＳ 明朝" w:cs="ＭＳ 明朝"/>
          <w:color w:val="000000"/>
        </w:rPr>
        <w:t>16</w:t>
      </w:r>
      <w:r>
        <w:rPr>
          <w:rFonts w:ascii="Century" w:eastAsia="ＭＳ 明朝" w:hAnsi="ＭＳ 明朝" w:cs="ＭＳ 明朝" w:hint="eastAsia"/>
          <w:color w:val="000000"/>
        </w:rPr>
        <w:t>条の規定は、公布の日から施行する。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（我孫子市職員の育児休業等に関する条例の一部改正に伴う経過措置）</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14</w:t>
      </w:r>
      <w:r>
        <w:rPr>
          <w:rFonts w:ascii="Century" w:eastAsia="ＭＳ 明朝" w:hAnsi="ＭＳ 明朝" w:cs="ＭＳ 明朝" w:hint="eastAsia"/>
          <w:color w:val="000000"/>
        </w:rPr>
        <w:t>条　育児短時間勤務等を行う職員に対する新給与条例附則第</w:t>
      </w:r>
      <w:r>
        <w:rPr>
          <w:rFonts w:ascii="Century" w:eastAsia="ＭＳ 明朝" w:hAnsi="ＭＳ 明朝" w:cs="ＭＳ 明朝"/>
          <w:color w:val="000000"/>
        </w:rPr>
        <w:t>20</w:t>
      </w:r>
      <w:r>
        <w:rPr>
          <w:rFonts w:ascii="Century" w:eastAsia="ＭＳ 明朝" w:hAnsi="ＭＳ 明朝" w:cs="ＭＳ 明朝" w:hint="eastAsia"/>
          <w:color w:val="000000"/>
        </w:rPr>
        <w:t>項の規定の適用については、同項中「）とする」とあるのは、「）に、我孫子市職員の勤務時間、休日、休暇等に関する条例（平成</w:t>
      </w:r>
      <w:r>
        <w:rPr>
          <w:rFonts w:ascii="Century" w:eastAsia="ＭＳ 明朝" w:hAnsi="ＭＳ 明朝" w:cs="ＭＳ 明朝"/>
          <w:color w:val="000000"/>
        </w:rPr>
        <w:t>17</w:t>
      </w:r>
      <w:r>
        <w:rPr>
          <w:rFonts w:ascii="Century" w:eastAsia="ＭＳ 明朝" w:hAnsi="ＭＳ 明朝" w:cs="ＭＳ 明朝" w:hint="eastAsia"/>
          <w:color w:val="000000"/>
        </w:rPr>
        <w:t>年条例第３号）第２条第２項の規定により定められた当該職員の勤務時間を同条第１項に規定する勤務時間で除して得た数を乗じて得た額とする」とする。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（規則への委任）</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　附則第２条から前条までに定めるもののほか、この条例の施行に関し必要な事項は、規則で定める。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18</w:t>
      </w:r>
      <w:r>
        <w:rPr>
          <w:rFonts w:ascii="Century" w:eastAsia="ＭＳ 明朝" w:hAnsi="ＭＳ 明朝" w:cs="ＭＳ 明朝" w:hint="eastAsia"/>
          <w:color w:val="000000"/>
        </w:rPr>
        <w:t>号）</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この条例は、令和４年</w:t>
      </w:r>
      <w:r>
        <w:rPr>
          <w:rFonts w:ascii="Century" w:eastAsia="ＭＳ 明朝" w:hAnsi="ＭＳ 明朝" w:cs="ＭＳ 明朝"/>
          <w:color w:val="000000"/>
        </w:rPr>
        <w:t>10</w:t>
      </w:r>
      <w:r>
        <w:rPr>
          <w:rFonts w:ascii="Century" w:eastAsia="ＭＳ 明朝" w:hAnsi="ＭＳ 明朝" w:cs="ＭＳ 明朝" w:hint="eastAsia"/>
          <w:color w:val="000000"/>
        </w:rPr>
        <w:t>月１日から施行する。</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２　この条例の施行の日前に育児休業等計画書を提出した職員に対するこの条例による改正前の第３条（第５号に係る部分に限る。）及び第</w:t>
      </w:r>
      <w:r>
        <w:rPr>
          <w:rFonts w:ascii="Century" w:eastAsia="ＭＳ 明朝" w:hAnsi="ＭＳ 明朝" w:cs="ＭＳ 明朝"/>
          <w:color w:val="000000"/>
        </w:rPr>
        <w:t>10</w:t>
      </w:r>
      <w:r>
        <w:rPr>
          <w:rFonts w:ascii="Century" w:eastAsia="ＭＳ 明朝" w:hAnsi="ＭＳ 明朝" w:cs="ＭＳ 明朝" w:hint="eastAsia"/>
          <w:color w:val="000000"/>
        </w:rPr>
        <w:t>条（第６号に係る部分に限る。）の規定の適用については、なお従前の例による。</w:t>
      </w:r>
    </w:p>
    <w:p w:rsidR="00F203A3" w:rsidRDefault="004459FE">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則（令和６年３月</w:t>
      </w:r>
      <w:r>
        <w:rPr>
          <w:rFonts w:ascii="Century" w:eastAsia="ＭＳ 明朝" w:hAnsi="ＭＳ 明朝" w:cs="ＭＳ 明朝"/>
          <w:color w:val="000000"/>
        </w:rPr>
        <w:t>19</w:t>
      </w:r>
      <w:r>
        <w:rPr>
          <w:rFonts w:ascii="Century" w:eastAsia="ＭＳ 明朝" w:hAnsi="ＭＳ 明朝" w:cs="ＭＳ 明朝" w:hint="eastAsia"/>
          <w:color w:val="000000"/>
        </w:rPr>
        <w:t>日条例第４号）抄</w:t>
      </w:r>
    </w:p>
    <w:p w:rsidR="00F203A3" w:rsidRDefault="004459FE">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F203A3" w:rsidRDefault="004459FE">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この条例は、令和６年４月１日から施行する。</w:t>
      </w:r>
    </w:p>
    <w:p w:rsidR="00F203A3" w:rsidRDefault="00F203A3">
      <w:pPr>
        <w:spacing w:line="480" w:lineRule="atLeast"/>
        <w:rPr>
          <w:rFonts w:ascii="Century" w:eastAsia="ＭＳ 明朝" w:hAnsi="ＭＳ 明朝" w:cs="ＭＳ 明朝"/>
          <w:color w:val="000000"/>
        </w:rPr>
      </w:pPr>
      <w:bookmarkStart w:id="1" w:name="last"/>
      <w:bookmarkEnd w:id="1"/>
    </w:p>
    <w:sectPr w:rsidR="00F203A3">
      <w:pgSz w:w="11905" w:h="16837"/>
      <w:pgMar w:top="1700" w:right="1133" w:bottom="1700" w:left="1133" w:header="720" w:footer="720" w:gutter="0"/>
      <w:cols w:space="720"/>
      <w:noEndnote/>
      <w:docGrid w:type="linesAndChars" w:linePitch="462" w:charSpace="86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E0C" w:rsidRDefault="00546E0C" w:rsidP="00546E0C">
      <w:r>
        <w:separator/>
      </w:r>
    </w:p>
  </w:endnote>
  <w:endnote w:type="continuationSeparator" w:id="0">
    <w:p w:rsidR="00546E0C" w:rsidRDefault="00546E0C" w:rsidP="00546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E0C" w:rsidRDefault="00546E0C" w:rsidP="00546E0C">
      <w:r>
        <w:separator/>
      </w:r>
    </w:p>
  </w:footnote>
  <w:footnote w:type="continuationSeparator" w:id="0">
    <w:p w:rsidR="00546E0C" w:rsidRDefault="00546E0C" w:rsidP="00546E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embedSystemFonts/>
  <w:bordersDoNotSurroundHeader/>
  <w:bordersDoNotSurroundFooter/>
  <w:proofState w:spelling="clean" w:grammar="dirty"/>
  <w:defaultTabStop w:val="720"/>
  <w:drawingGridHorizontalSpacing w:val="141"/>
  <w:drawingGridVerticalSpacing w:val="462"/>
  <w:displayHorizontalDrawingGridEvery w:val="0"/>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FE"/>
    <w:rsid w:val="004459FE"/>
    <w:rsid w:val="00546E0C"/>
    <w:rsid w:val="00F203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E0C"/>
    <w:pPr>
      <w:tabs>
        <w:tab w:val="center" w:pos="4252"/>
        <w:tab w:val="right" w:pos="8504"/>
      </w:tabs>
      <w:snapToGrid w:val="0"/>
    </w:pPr>
  </w:style>
  <w:style w:type="character" w:customStyle="1" w:styleId="a4">
    <w:name w:val="ヘッダー (文字)"/>
    <w:basedOn w:val="a0"/>
    <w:link w:val="a3"/>
    <w:uiPriority w:val="99"/>
    <w:rsid w:val="00546E0C"/>
    <w:rPr>
      <w:rFonts w:ascii="Arial" w:hAnsi="Arial" w:cs="Arial"/>
      <w:kern w:val="0"/>
      <w:sz w:val="24"/>
      <w:szCs w:val="24"/>
    </w:rPr>
  </w:style>
  <w:style w:type="paragraph" w:styleId="a5">
    <w:name w:val="footer"/>
    <w:basedOn w:val="a"/>
    <w:link w:val="a6"/>
    <w:uiPriority w:val="99"/>
    <w:unhideWhenUsed/>
    <w:rsid w:val="00546E0C"/>
    <w:pPr>
      <w:tabs>
        <w:tab w:val="center" w:pos="4252"/>
        <w:tab w:val="right" w:pos="8504"/>
      </w:tabs>
      <w:snapToGrid w:val="0"/>
    </w:pPr>
  </w:style>
  <w:style w:type="character" w:customStyle="1" w:styleId="a6">
    <w:name w:val="フッター (文字)"/>
    <w:basedOn w:val="a0"/>
    <w:link w:val="a5"/>
    <w:uiPriority w:val="99"/>
    <w:rsid w:val="00546E0C"/>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11775</Words>
  <Characters>625</Characters>
  <Application>Microsoft Office Word</Application>
  <DocSecurity>0</DocSecurity>
  <Lines>5</Lines>
  <Paragraphs>24</Paragraphs>
  <ScaleCrop>false</ScaleCrop>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2024-06-25T05:58:00Z</dcterms:created>
  <dcterms:modified xsi:type="dcterms:W3CDTF">2024-06-25T05:58:00Z</dcterms:modified>
</cp:coreProperties>
</file>